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64D7" w:rsidRDefault="00964534" w:rsidP="00B41D88">
      <w:pPr>
        <w:jc w:val="center"/>
        <w:rPr>
          <w:sz w:val="40"/>
          <w:szCs w:val="40"/>
        </w:rPr>
      </w:pPr>
      <w:r>
        <w:rPr>
          <w:sz w:val="40"/>
          <w:szCs w:val="40"/>
        </w:rPr>
        <w:t>Distúrbios do movimento</w:t>
      </w:r>
    </w:p>
    <w:p w:rsidR="00964534" w:rsidRDefault="00964534" w:rsidP="00B41D88">
      <w:pPr>
        <w:spacing w:line="480" w:lineRule="auto"/>
        <w:jc w:val="both"/>
        <w:rPr>
          <w:rFonts w:ascii="Times New Roman" w:hAnsi="Times New Roman" w:cs="Times New Roman"/>
          <w:b/>
          <w:sz w:val="24"/>
          <w:szCs w:val="24"/>
        </w:rPr>
      </w:pPr>
      <w:r w:rsidRPr="00964534">
        <w:rPr>
          <w:rFonts w:ascii="Times New Roman" w:hAnsi="Times New Roman" w:cs="Times New Roman"/>
          <w:b/>
          <w:sz w:val="24"/>
          <w:szCs w:val="24"/>
        </w:rPr>
        <w:t>Definição</w:t>
      </w:r>
    </w:p>
    <w:p w:rsidR="00964534" w:rsidRPr="00964534" w:rsidRDefault="00964534" w:rsidP="00B41D88">
      <w:pPr>
        <w:spacing w:line="480" w:lineRule="auto"/>
        <w:jc w:val="both"/>
        <w:rPr>
          <w:rFonts w:ascii="Times New Roman" w:hAnsi="Times New Roman" w:cs="Times New Roman"/>
          <w:sz w:val="24"/>
          <w:szCs w:val="24"/>
        </w:rPr>
      </w:pPr>
      <w:r>
        <w:rPr>
          <w:rFonts w:ascii="Times New Roman" w:hAnsi="Times New Roman" w:cs="Times New Roman"/>
          <w:b/>
          <w:sz w:val="24"/>
          <w:szCs w:val="24"/>
        </w:rPr>
        <w:tab/>
      </w:r>
      <w:r w:rsidRPr="00964534">
        <w:rPr>
          <w:rFonts w:ascii="Times New Roman" w:hAnsi="Times New Roman" w:cs="Times New Roman"/>
          <w:sz w:val="24"/>
          <w:szCs w:val="24"/>
        </w:rPr>
        <w:t xml:space="preserve">Os transtornos do movimento caracterizam-se pela quebra da harmonia existente entre os múltiplos sistemas cerebrais e musculares, responsáveis pela integração do indivíduo com seu meio e espécie. Dentre os sistemas cerebrais, os gânglios da base são a sede das manifestações motoras presentes tanto nas hipercinesias quanto nas hipocinesias, expressando-se como anomalias do tônus muscular e movimentos involuntários. </w:t>
      </w:r>
    </w:p>
    <w:p w:rsidR="00964534" w:rsidRDefault="00964534" w:rsidP="00B41D88">
      <w:pPr>
        <w:spacing w:line="480" w:lineRule="auto"/>
        <w:jc w:val="both"/>
        <w:rPr>
          <w:rFonts w:ascii="Times New Roman" w:hAnsi="Times New Roman" w:cs="Times New Roman"/>
          <w:sz w:val="24"/>
          <w:szCs w:val="24"/>
        </w:rPr>
      </w:pPr>
      <w:r w:rsidRPr="00964534">
        <w:rPr>
          <w:rFonts w:ascii="Times New Roman" w:hAnsi="Times New Roman" w:cs="Times New Roman"/>
          <w:sz w:val="24"/>
          <w:szCs w:val="24"/>
        </w:rPr>
        <w:tab/>
        <w:t>O aspecto mais importante para o diagnóstico dos transtornos do movimento consiste em identificar de forma correta o tipo do movimento que o paciente apresenta, observando a evolução natural da doença.</w:t>
      </w:r>
    </w:p>
    <w:p w:rsidR="00964534" w:rsidRPr="00964534" w:rsidRDefault="00964534" w:rsidP="00B41D88">
      <w:pPr>
        <w:spacing w:line="480" w:lineRule="auto"/>
        <w:jc w:val="both"/>
        <w:rPr>
          <w:rFonts w:ascii="Times New Roman" w:hAnsi="Times New Roman" w:cs="Times New Roman"/>
          <w:sz w:val="24"/>
          <w:szCs w:val="24"/>
        </w:rPr>
      </w:pPr>
      <w:r w:rsidRPr="00964534">
        <w:rPr>
          <w:rFonts w:ascii="Times New Roman" w:hAnsi="Times New Roman" w:cs="Times New Roman"/>
          <w:b/>
          <w:bCs/>
          <w:sz w:val="24"/>
          <w:szCs w:val="24"/>
        </w:rPr>
        <w:t>Os principais distúrbios do movimento hipercinéticos</w:t>
      </w:r>
      <w:r w:rsidRPr="00964534">
        <w:rPr>
          <w:rFonts w:ascii="Times New Roman" w:hAnsi="Times New Roman" w:cs="Times New Roman"/>
          <w:sz w:val="24"/>
          <w:szCs w:val="24"/>
        </w:rPr>
        <w:t>:</w:t>
      </w:r>
    </w:p>
    <w:p w:rsidR="00000000" w:rsidRPr="00964534" w:rsidRDefault="00E507EC" w:rsidP="00B41D88">
      <w:pPr>
        <w:numPr>
          <w:ilvl w:val="0"/>
          <w:numId w:val="1"/>
        </w:numPr>
        <w:spacing w:line="480" w:lineRule="auto"/>
        <w:jc w:val="both"/>
        <w:rPr>
          <w:rFonts w:ascii="Times New Roman" w:hAnsi="Times New Roman" w:cs="Times New Roman"/>
          <w:sz w:val="24"/>
          <w:szCs w:val="24"/>
        </w:rPr>
      </w:pPr>
      <w:r w:rsidRPr="00964534">
        <w:rPr>
          <w:rFonts w:ascii="Times New Roman" w:hAnsi="Times New Roman" w:cs="Times New Roman"/>
          <w:sz w:val="24"/>
          <w:szCs w:val="24"/>
        </w:rPr>
        <w:t xml:space="preserve"> </w:t>
      </w:r>
      <w:r w:rsidRPr="00964534">
        <w:rPr>
          <w:rFonts w:ascii="Times New Roman" w:hAnsi="Times New Roman" w:cs="Times New Roman"/>
          <w:sz w:val="24"/>
          <w:szCs w:val="24"/>
        </w:rPr>
        <w:t>Tremor essencial;</w:t>
      </w:r>
    </w:p>
    <w:p w:rsidR="00000000" w:rsidRPr="00964534" w:rsidRDefault="00E507EC" w:rsidP="00B41D88">
      <w:pPr>
        <w:numPr>
          <w:ilvl w:val="0"/>
          <w:numId w:val="1"/>
        </w:numPr>
        <w:spacing w:line="480" w:lineRule="auto"/>
        <w:jc w:val="both"/>
        <w:rPr>
          <w:rFonts w:ascii="Times New Roman" w:hAnsi="Times New Roman" w:cs="Times New Roman"/>
          <w:sz w:val="24"/>
          <w:szCs w:val="24"/>
        </w:rPr>
      </w:pPr>
      <w:r w:rsidRPr="00964534">
        <w:rPr>
          <w:rFonts w:ascii="Times New Roman" w:hAnsi="Times New Roman" w:cs="Times New Roman"/>
          <w:sz w:val="24"/>
          <w:szCs w:val="24"/>
        </w:rPr>
        <w:t xml:space="preserve"> Distonia;</w:t>
      </w:r>
    </w:p>
    <w:p w:rsidR="00000000" w:rsidRPr="00964534" w:rsidRDefault="00E507EC" w:rsidP="00B41D88">
      <w:pPr>
        <w:numPr>
          <w:ilvl w:val="0"/>
          <w:numId w:val="1"/>
        </w:numPr>
        <w:spacing w:line="480" w:lineRule="auto"/>
        <w:jc w:val="both"/>
        <w:rPr>
          <w:rFonts w:ascii="Times New Roman" w:hAnsi="Times New Roman" w:cs="Times New Roman"/>
          <w:sz w:val="24"/>
          <w:szCs w:val="24"/>
        </w:rPr>
      </w:pPr>
      <w:r w:rsidRPr="00964534">
        <w:rPr>
          <w:rFonts w:ascii="Times New Roman" w:hAnsi="Times New Roman" w:cs="Times New Roman"/>
          <w:sz w:val="24"/>
          <w:szCs w:val="24"/>
        </w:rPr>
        <w:t xml:space="preserve"> Coréia;</w:t>
      </w:r>
    </w:p>
    <w:p w:rsidR="00000000" w:rsidRPr="00964534" w:rsidRDefault="00E507EC" w:rsidP="00B41D88">
      <w:pPr>
        <w:numPr>
          <w:ilvl w:val="0"/>
          <w:numId w:val="1"/>
        </w:numPr>
        <w:spacing w:line="480" w:lineRule="auto"/>
        <w:jc w:val="both"/>
        <w:rPr>
          <w:rFonts w:ascii="Times New Roman" w:hAnsi="Times New Roman" w:cs="Times New Roman"/>
          <w:sz w:val="24"/>
          <w:szCs w:val="24"/>
        </w:rPr>
      </w:pPr>
      <w:r w:rsidRPr="00964534">
        <w:rPr>
          <w:rFonts w:ascii="Times New Roman" w:hAnsi="Times New Roman" w:cs="Times New Roman"/>
          <w:sz w:val="24"/>
          <w:szCs w:val="24"/>
        </w:rPr>
        <w:t xml:space="preserve"> Balism</w:t>
      </w:r>
      <w:r w:rsidRPr="00964534">
        <w:rPr>
          <w:rFonts w:ascii="Times New Roman" w:hAnsi="Times New Roman" w:cs="Times New Roman"/>
          <w:sz w:val="24"/>
          <w:szCs w:val="24"/>
        </w:rPr>
        <w:t>o/ Hemibalismo;</w:t>
      </w:r>
    </w:p>
    <w:p w:rsidR="00000000" w:rsidRPr="00964534" w:rsidRDefault="00E507EC" w:rsidP="00B41D88">
      <w:pPr>
        <w:numPr>
          <w:ilvl w:val="0"/>
          <w:numId w:val="1"/>
        </w:numPr>
        <w:spacing w:line="480" w:lineRule="auto"/>
        <w:jc w:val="both"/>
        <w:rPr>
          <w:rFonts w:ascii="Times New Roman" w:hAnsi="Times New Roman" w:cs="Times New Roman"/>
          <w:sz w:val="24"/>
          <w:szCs w:val="24"/>
        </w:rPr>
      </w:pPr>
      <w:r w:rsidRPr="00964534">
        <w:rPr>
          <w:rFonts w:ascii="Times New Roman" w:hAnsi="Times New Roman" w:cs="Times New Roman"/>
          <w:sz w:val="24"/>
          <w:szCs w:val="24"/>
        </w:rPr>
        <w:t xml:space="preserve"> Tiques;</w:t>
      </w:r>
    </w:p>
    <w:p w:rsidR="00000000" w:rsidRPr="00964534" w:rsidRDefault="00E507EC" w:rsidP="00B41D88">
      <w:pPr>
        <w:numPr>
          <w:ilvl w:val="0"/>
          <w:numId w:val="1"/>
        </w:numPr>
        <w:spacing w:line="480" w:lineRule="auto"/>
        <w:jc w:val="both"/>
        <w:rPr>
          <w:rFonts w:ascii="Times New Roman" w:hAnsi="Times New Roman" w:cs="Times New Roman"/>
          <w:sz w:val="24"/>
          <w:szCs w:val="24"/>
        </w:rPr>
      </w:pPr>
      <w:r w:rsidRPr="00964534">
        <w:rPr>
          <w:rFonts w:ascii="Times New Roman" w:hAnsi="Times New Roman" w:cs="Times New Roman"/>
          <w:sz w:val="24"/>
          <w:szCs w:val="24"/>
        </w:rPr>
        <w:t xml:space="preserve"> Mioclonias;</w:t>
      </w:r>
    </w:p>
    <w:p w:rsidR="00000000" w:rsidRDefault="00E507EC" w:rsidP="00B41D88">
      <w:pPr>
        <w:numPr>
          <w:ilvl w:val="0"/>
          <w:numId w:val="1"/>
        </w:numPr>
        <w:spacing w:line="480" w:lineRule="auto"/>
        <w:jc w:val="both"/>
        <w:rPr>
          <w:rFonts w:ascii="Times New Roman" w:hAnsi="Times New Roman" w:cs="Times New Roman"/>
          <w:sz w:val="24"/>
          <w:szCs w:val="24"/>
        </w:rPr>
      </w:pPr>
      <w:r w:rsidRPr="00964534">
        <w:rPr>
          <w:rFonts w:ascii="Times New Roman" w:hAnsi="Times New Roman" w:cs="Times New Roman"/>
          <w:sz w:val="24"/>
          <w:szCs w:val="24"/>
        </w:rPr>
        <w:t xml:space="preserve"> Acatisia;</w:t>
      </w:r>
    </w:p>
    <w:p w:rsidR="00964534" w:rsidRDefault="00964534" w:rsidP="00B41D88">
      <w:pPr>
        <w:numPr>
          <w:ilvl w:val="0"/>
          <w:numId w:val="1"/>
        </w:numPr>
        <w:spacing w:line="480" w:lineRule="auto"/>
        <w:jc w:val="both"/>
        <w:rPr>
          <w:rFonts w:ascii="Times New Roman" w:hAnsi="Times New Roman" w:cs="Times New Roman"/>
          <w:sz w:val="24"/>
          <w:szCs w:val="24"/>
        </w:rPr>
      </w:pPr>
      <w:r w:rsidRPr="00964534">
        <w:rPr>
          <w:rFonts w:ascii="Times New Roman" w:hAnsi="Times New Roman" w:cs="Times New Roman"/>
          <w:sz w:val="24"/>
          <w:szCs w:val="24"/>
        </w:rPr>
        <w:t xml:space="preserve"> Atetose.</w:t>
      </w:r>
    </w:p>
    <w:p w:rsidR="00964534" w:rsidRPr="00E507EC" w:rsidRDefault="00964534" w:rsidP="00E507EC">
      <w:pPr>
        <w:spacing w:line="480" w:lineRule="auto"/>
        <w:jc w:val="center"/>
        <w:rPr>
          <w:rFonts w:ascii="Times New Roman" w:hAnsi="Times New Roman" w:cs="Times New Roman"/>
          <w:b/>
          <w:color w:val="FF0000"/>
          <w:sz w:val="24"/>
          <w:szCs w:val="24"/>
        </w:rPr>
      </w:pPr>
      <w:r w:rsidRPr="00E507EC">
        <w:rPr>
          <w:rFonts w:ascii="Times New Roman" w:hAnsi="Times New Roman" w:cs="Times New Roman"/>
          <w:b/>
          <w:color w:val="FF0000"/>
          <w:sz w:val="24"/>
          <w:szCs w:val="24"/>
        </w:rPr>
        <w:t>Tremor Essencial</w:t>
      </w:r>
    </w:p>
    <w:p w:rsidR="00964534" w:rsidRPr="00964534" w:rsidRDefault="00964534" w:rsidP="00B41D88">
      <w:pPr>
        <w:spacing w:line="480" w:lineRule="auto"/>
        <w:jc w:val="both"/>
        <w:rPr>
          <w:rFonts w:ascii="Times New Roman" w:hAnsi="Times New Roman" w:cs="Times New Roman"/>
          <w:sz w:val="24"/>
          <w:szCs w:val="24"/>
        </w:rPr>
      </w:pPr>
      <w:r w:rsidRPr="00964534">
        <w:rPr>
          <w:rFonts w:ascii="Times New Roman" w:hAnsi="Times New Roman" w:cs="Times New Roman"/>
          <w:sz w:val="24"/>
          <w:szCs w:val="24"/>
        </w:rPr>
        <w:lastRenderedPageBreak/>
        <w:t xml:space="preserve">São movimentos involuntários rítmicos, oscilantes, de qualquer parte do corpo, causados por contrações alternadas de grupos musculares, provocando </w:t>
      </w:r>
      <w:r w:rsidR="00E507EC" w:rsidRPr="00964534">
        <w:rPr>
          <w:rFonts w:ascii="Times New Roman" w:hAnsi="Times New Roman" w:cs="Times New Roman"/>
          <w:sz w:val="24"/>
          <w:szCs w:val="24"/>
        </w:rPr>
        <w:t>conseqüente</w:t>
      </w:r>
      <w:r w:rsidRPr="00964534">
        <w:rPr>
          <w:rFonts w:ascii="Times New Roman" w:hAnsi="Times New Roman" w:cs="Times New Roman"/>
          <w:sz w:val="24"/>
          <w:szCs w:val="24"/>
        </w:rPr>
        <w:t xml:space="preserve"> deslocamento de determinada parte do corpo.</w:t>
      </w:r>
    </w:p>
    <w:p w:rsidR="00964534" w:rsidRPr="00964534" w:rsidRDefault="00964534" w:rsidP="00B41D88">
      <w:pPr>
        <w:spacing w:line="480" w:lineRule="auto"/>
        <w:jc w:val="both"/>
        <w:rPr>
          <w:rFonts w:ascii="Times New Roman" w:hAnsi="Times New Roman" w:cs="Times New Roman"/>
          <w:sz w:val="24"/>
          <w:szCs w:val="24"/>
        </w:rPr>
      </w:pPr>
      <w:r w:rsidRPr="00964534">
        <w:rPr>
          <w:rFonts w:ascii="Times New Roman" w:hAnsi="Times New Roman" w:cs="Times New Roman"/>
          <w:sz w:val="24"/>
          <w:szCs w:val="24"/>
        </w:rPr>
        <w:tab/>
        <w:t>O movimento pode estar presente em repouso (</w:t>
      </w:r>
      <w:r w:rsidRPr="00964534">
        <w:rPr>
          <w:rFonts w:ascii="Times New Roman" w:hAnsi="Times New Roman" w:cs="Times New Roman"/>
          <w:bCs/>
          <w:sz w:val="24"/>
          <w:szCs w:val="24"/>
        </w:rPr>
        <w:t>tremor de repouso ou estático</w:t>
      </w:r>
      <w:r w:rsidRPr="00964534">
        <w:rPr>
          <w:rFonts w:ascii="Times New Roman" w:hAnsi="Times New Roman" w:cs="Times New Roman"/>
          <w:sz w:val="24"/>
          <w:szCs w:val="24"/>
        </w:rPr>
        <w:t>), aparente apenas na movimentação (</w:t>
      </w:r>
      <w:r w:rsidRPr="00964534">
        <w:rPr>
          <w:rFonts w:ascii="Times New Roman" w:hAnsi="Times New Roman" w:cs="Times New Roman"/>
          <w:bCs/>
          <w:sz w:val="24"/>
          <w:szCs w:val="24"/>
        </w:rPr>
        <w:t>tremor cinético ou de ação</w:t>
      </w:r>
      <w:r w:rsidRPr="00964534">
        <w:rPr>
          <w:rFonts w:ascii="Times New Roman" w:hAnsi="Times New Roman" w:cs="Times New Roman"/>
          <w:sz w:val="24"/>
          <w:szCs w:val="24"/>
        </w:rPr>
        <w:t>) ou em determinada postura (</w:t>
      </w:r>
      <w:r w:rsidRPr="00964534">
        <w:rPr>
          <w:rFonts w:ascii="Times New Roman" w:hAnsi="Times New Roman" w:cs="Times New Roman"/>
          <w:bCs/>
          <w:sz w:val="24"/>
          <w:szCs w:val="24"/>
        </w:rPr>
        <w:t>tremor postural</w:t>
      </w:r>
      <w:r w:rsidRPr="00964534">
        <w:rPr>
          <w:rFonts w:ascii="Times New Roman" w:hAnsi="Times New Roman" w:cs="Times New Roman"/>
          <w:sz w:val="24"/>
          <w:szCs w:val="24"/>
        </w:rPr>
        <w:t xml:space="preserve">). Devemos observar a posição em que o tremor aparece assim como sua freqüência (quantas vezes o movimento se repete por minuto). Estes dados são essenciais para suspeitar qual a causa do tremor e solicitar exames complementares para confirmá-la ou não de forma adequada. O tempo de instalação do tremor, assim como a distribuição no corpo e outros achados na história e exame físico também são valiosos. </w:t>
      </w:r>
    </w:p>
    <w:p w:rsidR="00964534" w:rsidRPr="00964534" w:rsidRDefault="00964534" w:rsidP="00B41D88">
      <w:pPr>
        <w:spacing w:line="480" w:lineRule="auto"/>
        <w:jc w:val="both"/>
        <w:rPr>
          <w:rFonts w:ascii="Times New Roman" w:hAnsi="Times New Roman" w:cs="Times New Roman"/>
          <w:b/>
          <w:sz w:val="24"/>
          <w:szCs w:val="24"/>
        </w:rPr>
      </w:pPr>
      <w:r w:rsidRPr="00964534">
        <w:rPr>
          <w:rFonts w:ascii="Times New Roman" w:hAnsi="Times New Roman" w:cs="Times New Roman"/>
          <w:b/>
          <w:bCs/>
          <w:sz w:val="24"/>
          <w:szCs w:val="24"/>
        </w:rPr>
        <w:t>Tipos</w:t>
      </w:r>
    </w:p>
    <w:p w:rsidR="00964534" w:rsidRPr="00964534" w:rsidRDefault="00964534" w:rsidP="00B41D88">
      <w:pPr>
        <w:spacing w:line="480" w:lineRule="auto"/>
        <w:jc w:val="both"/>
        <w:rPr>
          <w:rFonts w:ascii="Times New Roman" w:hAnsi="Times New Roman" w:cs="Times New Roman"/>
          <w:sz w:val="24"/>
          <w:szCs w:val="24"/>
        </w:rPr>
      </w:pPr>
      <w:r w:rsidRPr="00964534">
        <w:rPr>
          <w:rFonts w:ascii="Times New Roman" w:hAnsi="Times New Roman" w:cs="Times New Roman"/>
          <w:b/>
          <w:sz w:val="24"/>
          <w:szCs w:val="24"/>
        </w:rPr>
        <w:tab/>
      </w:r>
      <w:r w:rsidRPr="00964534">
        <w:rPr>
          <w:rFonts w:ascii="Times New Roman" w:hAnsi="Times New Roman" w:cs="Times New Roman"/>
          <w:bCs/>
          <w:sz w:val="24"/>
          <w:szCs w:val="24"/>
        </w:rPr>
        <w:t>Tremor de repouso:</w:t>
      </w:r>
      <w:r w:rsidRPr="00964534">
        <w:rPr>
          <w:rFonts w:ascii="Times New Roman" w:hAnsi="Times New Roman" w:cs="Times New Roman"/>
          <w:sz w:val="24"/>
          <w:szCs w:val="24"/>
        </w:rPr>
        <w:t xml:space="preserve"> É quando acontece em uma parte do corpo totalmente sustentada pela gravidade;</w:t>
      </w:r>
    </w:p>
    <w:p w:rsidR="00964534" w:rsidRPr="00964534" w:rsidRDefault="00964534" w:rsidP="00B41D88">
      <w:pPr>
        <w:spacing w:line="480" w:lineRule="auto"/>
        <w:jc w:val="both"/>
        <w:rPr>
          <w:rFonts w:ascii="Times New Roman" w:hAnsi="Times New Roman" w:cs="Times New Roman"/>
          <w:sz w:val="24"/>
          <w:szCs w:val="24"/>
        </w:rPr>
      </w:pPr>
      <w:r w:rsidRPr="00964534">
        <w:rPr>
          <w:rFonts w:ascii="Times New Roman" w:hAnsi="Times New Roman" w:cs="Times New Roman"/>
          <w:sz w:val="24"/>
          <w:szCs w:val="24"/>
        </w:rPr>
        <w:tab/>
      </w:r>
      <w:r w:rsidRPr="00964534">
        <w:rPr>
          <w:rFonts w:ascii="Times New Roman" w:hAnsi="Times New Roman" w:cs="Times New Roman"/>
          <w:bCs/>
          <w:sz w:val="24"/>
          <w:szCs w:val="24"/>
        </w:rPr>
        <w:t xml:space="preserve">Tremor de ação: </w:t>
      </w:r>
      <w:r w:rsidRPr="00964534">
        <w:rPr>
          <w:rFonts w:ascii="Times New Roman" w:hAnsi="Times New Roman" w:cs="Times New Roman"/>
          <w:sz w:val="24"/>
          <w:szCs w:val="24"/>
        </w:rPr>
        <w:t>Tremor que ocorre em uma contração muscular voluntaria.</w:t>
      </w:r>
    </w:p>
    <w:p w:rsidR="00964534" w:rsidRPr="00964534" w:rsidRDefault="00964534" w:rsidP="00B41D88">
      <w:pPr>
        <w:spacing w:line="480" w:lineRule="auto"/>
        <w:jc w:val="both"/>
        <w:rPr>
          <w:rFonts w:ascii="Times New Roman" w:hAnsi="Times New Roman" w:cs="Times New Roman"/>
          <w:sz w:val="24"/>
          <w:szCs w:val="24"/>
        </w:rPr>
      </w:pPr>
      <w:r w:rsidRPr="00964534">
        <w:rPr>
          <w:rFonts w:ascii="Times New Roman" w:hAnsi="Times New Roman" w:cs="Times New Roman"/>
          <w:sz w:val="24"/>
          <w:szCs w:val="24"/>
        </w:rPr>
        <w:tab/>
      </w:r>
      <w:r w:rsidRPr="00964534">
        <w:rPr>
          <w:rFonts w:ascii="Times New Roman" w:hAnsi="Times New Roman" w:cs="Times New Roman"/>
          <w:bCs/>
          <w:sz w:val="24"/>
          <w:szCs w:val="24"/>
        </w:rPr>
        <w:t>Tremor postural</w:t>
      </w:r>
      <w:r w:rsidRPr="00964534">
        <w:rPr>
          <w:rFonts w:ascii="Times New Roman" w:hAnsi="Times New Roman" w:cs="Times New Roman"/>
          <w:sz w:val="24"/>
          <w:szCs w:val="24"/>
        </w:rPr>
        <w:t>: Ocorre na parte do corpo sustentada opostamente à gravidade;</w:t>
      </w:r>
    </w:p>
    <w:p w:rsidR="00964534" w:rsidRPr="00964534" w:rsidRDefault="00964534" w:rsidP="00B41D88">
      <w:pPr>
        <w:spacing w:line="480" w:lineRule="auto"/>
        <w:jc w:val="both"/>
        <w:rPr>
          <w:rFonts w:ascii="Times New Roman" w:hAnsi="Times New Roman" w:cs="Times New Roman"/>
          <w:sz w:val="24"/>
          <w:szCs w:val="24"/>
        </w:rPr>
      </w:pPr>
      <w:r w:rsidRPr="00964534">
        <w:rPr>
          <w:rFonts w:ascii="Times New Roman" w:hAnsi="Times New Roman" w:cs="Times New Roman"/>
          <w:sz w:val="24"/>
          <w:szCs w:val="24"/>
        </w:rPr>
        <w:tab/>
        <w:t xml:space="preserve">Cabe também salientar que indivíduos com tremor essencial considerado leve possuem certo comprometimento social e não físico. Quando considerado de grande amplitude, pode gerar certa incapacidade. Isso pode ser observado visto que esses pacientes costumam apresentar dificuldades em segurar um copo sem derramar, comer, conversar (quando há também tremores de voz) e escrita ilegível. Com isso, muitas vezes acabam sendo obrigados a afastar-se de seu trabalho devido </w:t>
      </w:r>
      <w:r w:rsidR="00E507EC" w:rsidRPr="00964534">
        <w:rPr>
          <w:rFonts w:ascii="Times New Roman" w:hAnsi="Times New Roman" w:cs="Times New Roman"/>
          <w:sz w:val="24"/>
          <w:szCs w:val="24"/>
        </w:rPr>
        <w:t>à</w:t>
      </w:r>
      <w:r w:rsidRPr="00964534">
        <w:rPr>
          <w:rFonts w:ascii="Times New Roman" w:hAnsi="Times New Roman" w:cs="Times New Roman"/>
          <w:sz w:val="24"/>
          <w:szCs w:val="24"/>
        </w:rPr>
        <w:t xml:space="preserve"> ausência de movimentos mais finos.</w:t>
      </w:r>
    </w:p>
    <w:p w:rsidR="00964534" w:rsidRPr="00964534" w:rsidRDefault="00964534" w:rsidP="00B41D88">
      <w:pPr>
        <w:spacing w:line="480" w:lineRule="auto"/>
        <w:jc w:val="both"/>
        <w:rPr>
          <w:rFonts w:ascii="Times New Roman" w:hAnsi="Times New Roman" w:cs="Times New Roman"/>
          <w:b/>
          <w:sz w:val="24"/>
          <w:szCs w:val="24"/>
        </w:rPr>
      </w:pPr>
      <w:r w:rsidRPr="00964534">
        <w:rPr>
          <w:rFonts w:ascii="Times New Roman" w:hAnsi="Times New Roman" w:cs="Times New Roman"/>
          <w:b/>
          <w:bCs/>
          <w:sz w:val="24"/>
          <w:szCs w:val="24"/>
        </w:rPr>
        <w:lastRenderedPageBreak/>
        <w:t>Definição</w:t>
      </w:r>
    </w:p>
    <w:p w:rsidR="00964534" w:rsidRPr="00964534" w:rsidRDefault="00964534" w:rsidP="00B41D88">
      <w:pPr>
        <w:spacing w:line="480" w:lineRule="auto"/>
        <w:jc w:val="both"/>
        <w:rPr>
          <w:rFonts w:ascii="Times New Roman" w:hAnsi="Times New Roman" w:cs="Times New Roman"/>
          <w:sz w:val="24"/>
          <w:szCs w:val="24"/>
        </w:rPr>
      </w:pPr>
      <w:r w:rsidRPr="00964534">
        <w:rPr>
          <w:rFonts w:ascii="Times New Roman" w:hAnsi="Times New Roman" w:cs="Times New Roman"/>
          <w:sz w:val="24"/>
          <w:szCs w:val="24"/>
        </w:rPr>
        <w:tab/>
        <w:t>Considerado um distúrbio de movimento bastante comum, o tremor essencial clássico apresenta-se de forma bilateral, geralmente simétrico e nítido, envolvendo tremor postural que atingem as mãos e os antebraços, sem necessariamente ocasionar tremor em outra parte, porém, o tremor isolado de determinada região do corpo não constitui tremor essencial, mas podem ser considerados variantes dele.</w:t>
      </w:r>
      <w:r w:rsidRPr="00964534">
        <w:rPr>
          <w:rFonts w:ascii="Times New Roman" w:hAnsi="Times New Roman" w:cs="Times New Roman"/>
          <w:sz w:val="24"/>
          <w:szCs w:val="24"/>
        </w:rPr>
        <w:br/>
      </w:r>
      <w:r w:rsidRPr="00964534">
        <w:rPr>
          <w:rFonts w:ascii="Times New Roman" w:hAnsi="Times New Roman" w:cs="Times New Roman"/>
          <w:bCs/>
          <w:sz w:val="24"/>
          <w:szCs w:val="24"/>
        </w:rPr>
        <w:t>    </w:t>
      </w:r>
      <w:r w:rsidR="00E507EC">
        <w:rPr>
          <w:rFonts w:ascii="Times New Roman" w:hAnsi="Times New Roman" w:cs="Times New Roman"/>
          <w:bCs/>
          <w:sz w:val="24"/>
          <w:szCs w:val="24"/>
        </w:rPr>
        <w:t xml:space="preserve"> </w:t>
      </w:r>
      <w:r w:rsidRPr="00964534">
        <w:rPr>
          <w:rFonts w:ascii="Times New Roman" w:hAnsi="Times New Roman" w:cs="Times New Roman"/>
          <w:sz w:val="24"/>
          <w:szCs w:val="24"/>
        </w:rPr>
        <w:t>O tremor essencial também é considerado uma doença monossintomática, de disfunção cerebelar. É uma disfunção neurológica que interfere na coordenação motora.</w:t>
      </w:r>
    </w:p>
    <w:p w:rsidR="00964534" w:rsidRPr="00964534" w:rsidRDefault="00964534" w:rsidP="00B41D88">
      <w:pPr>
        <w:spacing w:line="480" w:lineRule="auto"/>
        <w:jc w:val="both"/>
        <w:rPr>
          <w:rFonts w:ascii="Times New Roman" w:hAnsi="Times New Roman" w:cs="Times New Roman"/>
          <w:b/>
          <w:sz w:val="24"/>
          <w:szCs w:val="24"/>
        </w:rPr>
      </w:pPr>
      <w:r w:rsidRPr="00964534">
        <w:rPr>
          <w:rFonts w:ascii="Times New Roman" w:hAnsi="Times New Roman" w:cs="Times New Roman"/>
          <w:b/>
          <w:bCs/>
          <w:sz w:val="24"/>
          <w:szCs w:val="24"/>
        </w:rPr>
        <w:t>Epidemiologia</w:t>
      </w:r>
    </w:p>
    <w:p w:rsidR="00964534" w:rsidRPr="00964534" w:rsidRDefault="00964534" w:rsidP="00B41D88">
      <w:pPr>
        <w:spacing w:line="480" w:lineRule="auto"/>
        <w:jc w:val="both"/>
        <w:rPr>
          <w:rFonts w:ascii="Times New Roman" w:hAnsi="Times New Roman" w:cs="Times New Roman"/>
          <w:sz w:val="24"/>
          <w:szCs w:val="24"/>
        </w:rPr>
      </w:pPr>
      <w:r w:rsidRPr="00964534">
        <w:rPr>
          <w:rFonts w:ascii="Times New Roman" w:hAnsi="Times New Roman" w:cs="Times New Roman"/>
          <w:sz w:val="24"/>
          <w:szCs w:val="24"/>
        </w:rPr>
        <w:tab/>
        <w:t>Seu início geralmente é dado discretamente na vida adulta, sendo visível em situações de nervosismo. Pode também surgir em qualquer idade, porém, sua incidência aumenta com o passar dos anos</w:t>
      </w:r>
      <w:r>
        <w:rPr>
          <w:rFonts w:ascii="Times New Roman" w:hAnsi="Times New Roman" w:cs="Times New Roman"/>
          <w:sz w:val="24"/>
          <w:szCs w:val="24"/>
        </w:rPr>
        <w:t xml:space="preserve"> </w:t>
      </w:r>
      <w:r w:rsidR="00E507EC" w:rsidRPr="00964534">
        <w:rPr>
          <w:rFonts w:ascii="Times New Roman" w:hAnsi="Times New Roman" w:cs="Times New Roman"/>
          <w:sz w:val="24"/>
          <w:szCs w:val="24"/>
        </w:rPr>
        <w:t>(</w:t>
      </w:r>
      <w:r w:rsidRPr="00964534">
        <w:rPr>
          <w:rFonts w:ascii="Times New Roman" w:hAnsi="Times New Roman" w:cs="Times New Roman"/>
          <w:sz w:val="24"/>
          <w:szCs w:val="24"/>
        </w:rPr>
        <w:t>a partir de 40 anos de idade). Cabe destacar que sua evolução é progressiva, porém, de forma lenta, o que algumas vezes pode fazer com que não</w:t>
      </w:r>
      <w:r>
        <w:rPr>
          <w:rFonts w:ascii="Times New Roman" w:hAnsi="Times New Roman" w:cs="Times New Roman"/>
          <w:sz w:val="24"/>
          <w:szCs w:val="24"/>
        </w:rPr>
        <w:t xml:space="preserve"> </w:t>
      </w:r>
      <w:r w:rsidRPr="00964534">
        <w:rPr>
          <w:rFonts w:ascii="Times New Roman" w:hAnsi="Times New Roman" w:cs="Times New Roman"/>
          <w:sz w:val="24"/>
          <w:szCs w:val="24"/>
        </w:rPr>
        <w:t>seja notada.</w:t>
      </w:r>
      <w:r w:rsidRPr="00964534">
        <w:rPr>
          <w:rFonts w:ascii="Times New Roman" w:hAnsi="Times New Roman" w:cs="Times New Roman"/>
          <w:sz w:val="24"/>
          <w:szCs w:val="24"/>
        </w:rPr>
        <w:br/>
      </w:r>
      <w:r w:rsidRPr="00964534">
        <w:rPr>
          <w:rFonts w:ascii="Times New Roman" w:hAnsi="Times New Roman" w:cs="Times New Roman"/>
          <w:sz w:val="24"/>
          <w:szCs w:val="24"/>
        </w:rPr>
        <w:tab/>
        <w:t>A prevalência na população não é certa, oscilando entre 0,4 e 4% e entre 0,1 e 22%. Em cerca de 90 a 99% dos casos, o tremor é de baixa amplitude não interferindo tanto na realização das tarefas.</w:t>
      </w:r>
      <w:r w:rsidRPr="00964534">
        <w:rPr>
          <w:rFonts w:ascii="Times New Roman" w:hAnsi="Times New Roman" w:cs="Times New Roman"/>
          <w:sz w:val="24"/>
          <w:szCs w:val="24"/>
        </w:rPr>
        <w:br/>
      </w:r>
      <w:r w:rsidRPr="00964534">
        <w:rPr>
          <w:rFonts w:ascii="Times New Roman" w:hAnsi="Times New Roman" w:cs="Times New Roman"/>
          <w:sz w:val="24"/>
          <w:szCs w:val="24"/>
        </w:rPr>
        <w:tab/>
        <w:t>Esse tipo de tremor apresenta prevalência igualitária entre os sexos. Convém também destacar que quando apresenta início precoce pode estar associado aos casos de família e que aproximadamente 50% dos casos são familiais, porém, algumas vezes seu aparecimento pode ser esporádico não sendo possível identificar uma história familiar.</w:t>
      </w:r>
    </w:p>
    <w:p w:rsidR="00964534" w:rsidRPr="00964534" w:rsidRDefault="00964534" w:rsidP="00B41D88">
      <w:pPr>
        <w:spacing w:line="480" w:lineRule="auto"/>
        <w:jc w:val="both"/>
        <w:rPr>
          <w:rFonts w:ascii="Times New Roman" w:hAnsi="Times New Roman" w:cs="Times New Roman"/>
          <w:b/>
          <w:sz w:val="24"/>
          <w:szCs w:val="24"/>
        </w:rPr>
      </w:pPr>
      <w:r w:rsidRPr="00964534">
        <w:rPr>
          <w:rFonts w:ascii="Times New Roman" w:hAnsi="Times New Roman" w:cs="Times New Roman"/>
          <w:b/>
          <w:bCs/>
          <w:sz w:val="24"/>
          <w:szCs w:val="24"/>
        </w:rPr>
        <w:t>Manifestações Clínicas</w:t>
      </w:r>
    </w:p>
    <w:p w:rsidR="00964534" w:rsidRPr="00964534" w:rsidRDefault="00964534" w:rsidP="00B41D88">
      <w:pPr>
        <w:spacing w:line="480" w:lineRule="auto"/>
        <w:jc w:val="both"/>
        <w:rPr>
          <w:rFonts w:ascii="Times New Roman" w:hAnsi="Times New Roman" w:cs="Times New Roman"/>
          <w:sz w:val="24"/>
          <w:szCs w:val="24"/>
        </w:rPr>
      </w:pPr>
      <w:r w:rsidRPr="00964534">
        <w:rPr>
          <w:rFonts w:ascii="Times New Roman" w:hAnsi="Times New Roman" w:cs="Times New Roman"/>
          <w:sz w:val="24"/>
          <w:szCs w:val="24"/>
        </w:rPr>
        <w:tab/>
        <w:t xml:space="preserve">Caracteriza-se por tremor de alta freqüência </w:t>
      </w:r>
      <w:r w:rsidR="00E507EC" w:rsidRPr="00964534">
        <w:rPr>
          <w:rFonts w:ascii="Times New Roman" w:hAnsi="Times New Roman" w:cs="Times New Roman"/>
          <w:sz w:val="24"/>
          <w:szCs w:val="24"/>
        </w:rPr>
        <w:t>(</w:t>
      </w:r>
      <w:r w:rsidRPr="00964534">
        <w:rPr>
          <w:rFonts w:ascii="Times New Roman" w:hAnsi="Times New Roman" w:cs="Times New Roman"/>
          <w:sz w:val="24"/>
          <w:szCs w:val="24"/>
        </w:rPr>
        <w:t xml:space="preserve">até </w:t>
      </w:r>
      <w:r w:rsidR="00E507EC" w:rsidRPr="00964534">
        <w:rPr>
          <w:rFonts w:ascii="Times New Roman" w:hAnsi="Times New Roman" w:cs="Times New Roman"/>
          <w:sz w:val="24"/>
          <w:szCs w:val="24"/>
        </w:rPr>
        <w:t>11hz</w:t>
      </w:r>
      <w:r w:rsidRPr="00964534">
        <w:rPr>
          <w:rFonts w:ascii="Times New Roman" w:hAnsi="Times New Roman" w:cs="Times New Roman"/>
          <w:sz w:val="24"/>
          <w:szCs w:val="24"/>
        </w:rPr>
        <w:t xml:space="preserve">) que afeta predominantemente os membros superiores. O tremor é mais evidente quando o </w:t>
      </w:r>
      <w:r w:rsidRPr="00964534">
        <w:rPr>
          <w:rFonts w:ascii="Times New Roman" w:hAnsi="Times New Roman" w:cs="Times New Roman"/>
          <w:sz w:val="24"/>
          <w:szCs w:val="24"/>
        </w:rPr>
        <w:lastRenderedPageBreak/>
        <w:t xml:space="preserve">paciente tenta manter uma postura (tremor postural) ou realiza uma ação como tocar em um objeto com o dedo (tremor cinético). É tipicamente bilateral e simétrico, mas </w:t>
      </w:r>
      <w:r w:rsidR="00E507EC" w:rsidRPr="00964534">
        <w:rPr>
          <w:rFonts w:ascii="Times New Roman" w:hAnsi="Times New Roman" w:cs="Times New Roman"/>
          <w:sz w:val="24"/>
          <w:szCs w:val="24"/>
        </w:rPr>
        <w:t>um dos lados pode ser</w:t>
      </w:r>
      <w:r w:rsidRPr="00964534">
        <w:rPr>
          <w:rFonts w:ascii="Times New Roman" w:hAnsi="Times New Roman" w:cs="Times New Roman"/>
          <w:sz w:val="24"/>
          <w:szCs w:val="24"/>
        </w:rPr>
        <w:t xml:space="preserve"> </w:t>
      </w:r>
      <w:r w:rsidR="00E507EC" w:rsidRPr="00964534">
        <w:rPr>
          <w:rFonts w:ascii="Times New Roman" w:hAnsi="Times New Roman" w:cs="Times New Roman"/>
          <w:sz w:val="24"/>
          <w:szCs w:val="24"/>
        </w:rPr>
        <w:t>afetado de maneira predominante</w:t>
      </w:r>
      <w:r w:rsidRPr="00964534">
        <w:rPr>
          <w:rFonts w:ascii="Times New Roman" w:hAnsi="Times New Roman" w:cs="Times New Roman"/>
          <w:sz w:val="24"/>
          <w:szCs w:val="24"/>
        </w:rPr>
        <w:t xml:space="preserve">. O tremor também pode envolver a cabeça (horizontal ou vertical), e a fala pode ser trêmula. O tremor costuma melhorar com a ingestão de álcool e piorar com o estresse. Em alguns casos, observa-se deficiência sutil da coordenação ou da marcha pé ante pé, mas  resto do exame neurológico é normal. O TE é distinguível da doença de Parkinson pela ausência de tremor em repouso, bradicinesia, rigidez, micrografia e outros. Também se pode encontrar tremor associado a uma variedade de fármacos, esclerose múltipla, doenças degenerativas e alterações metabólicas.  </w:t>
      </w:r>
    </w:p>
    <w:p w:rsidR="00964534" w:rsidRPr="00964534" w:rsidRDefault="00964534" w:rsidP="00B41D88">
      <w:pPr>
        <w:spacing w:line="480" w:lineRule="auto"/>
        <w:jc w:val="both"/>
        <w:rPr>
          <w:rFonts w:ascii="Times New Roman" w:hAnsi="Times New Roman" w:cs="Times New Roman"/>
          <w:b/>
          <w:sz w:val="24"/>
          <w:szCs w:val="24"/>
        </w:rPr>
      </w:pPr>
      <w:r w:rsidRPr="00964534">
        <w:rPr>
          <w:rFonts w:ascii="Times New Roman" w:hAnsi="Times New Roman" w:cs="Times New Roman"/>
          <w:b/>
          <w:bCs/>
          <w:sz w:val="24"/>
          <w:szCs w:val="24"/>
        </w:rPr>
        <w:t>Causas</w:t>
      </w:r>
    </w:p>
    <w:p w:rsidR="00964534" w:rsidRPr="00964534" w:rsidRDefault="00964534" w:rsidP="00B41D88">
      <w:pPr>
        <w:spacing w:line="480" w:lineRule="auto"/>
        <w:jc w:val="both"/>
        <w:rPr>
          <w:rFonts w:ascii="Times New Roman" w:hAnsi="Times New Roman" w:cs="Times New Roman"/>
          <w:sz w:val="24"/>
          <w:szCs w:val="24"/>
        </w:rPr>
      </w:pPr>
      <w:r w:rsidRPr="00964534">
        <w:rPr>
          <w:rFonts w:ascii="Times New Roman" w:hAnsi="Times New Roman" w:cs="Times New Roman"/>
          <w:sz w:val="24"/>
          <w:szCs w:val="24"/>
        </w:rPr>
        <w:tab/>
        <w:t>Apesar de hereditária, sua causa ainda é desconhecida. Há um fator genético evidente. Trata-se de um distúrbio autossômico dominante com penetrância variável (penetrância é o poder que determinado gene tem de causar doença quando presente). O braço cromossômico 2p (gene ETM) e a banda 3q13 (gene FET1) podem ser possíveis locais de suscetibilidade; pelo menos dois genes já foram identificados em várias famílias.</w:t>
      </w:r>
      <w:r w:rsidRPr="00964534">
        <w:rPr>
          <w:rFonts w:ascii="Times New Roman" w:hAnsi="Times New Roman" w:cs="Times New Roman"/>
          <w:sz w:val="24"/>
          <w:szCs w:val="24"/>
        </w:rPr>
        <w:br/>
      </w:r>
      <w:r w:rsidRPr="00964534">
        <w:rPr>
          <w:rFonts w:ascii="Times New Roman" w:hAnsi="Times New Roman" w:cs="Times New Roman"/>
          <w:bCs/>
          <w:sz w:val="24"/>
          <w:szCs w:val="24"/>
        </w:rPr>
        <w:t>    </w:t>
      </w:r>
      <w:r>
        <w:rPr>
          <w:rFonts w:ascii="Times New Roman" w:hAnsi="Times New Roman" w:cs="Times New Roman"/>
          <w:bCs/>
          <w:sz w:val="24"/>
          <w:szCs w:val="24"/>
        </w:rPr>
        <w:t xml:space="preserve">     </w:t>
      </w:r>
      <w:r w:rsidRPr="00964534">
        <w:rPr>
          <w:rFonts w:ascii="Times New Roman" w:hAnsi="Times New Roman" w:cs="Times New Roman"/>
          <w:sz w:val="24"/>
          <w:szCs w:val="24"/>
        </w:rPr>
        <w:t xml:space="preserve">Além disso, há alguns fatores que podem estar relacionados </w:t>
      </w:r>
      <w:r w:rsidR="00E507EC" w:rsidRPr="00964534">
        <w:rPr>
          <w:rFonts w:ascii="Times New Roman" w:hAnsi="Times New Roman" w:cs="Times New Roman"/>
          <w:sz w:val="24"/>
          <w:szCs w:val="24"/>
        </w:rPr>
        <w:t>à</w:t>
      </w:r>
      <w:r w:rsidRPr="00964534">
        <w:rPr>
          <w:rFonts w:ascii="Times New Roman" w:hAnsi="Times New Roman" w:cs="Times New Roman"/>
          <w:sz w:val="24"/>
          <w:szCs w:val="24"/>
        </w:rPr>
        <w:t xml:space="preserve"> exacerbação do tremor, como: substâncias estimulantes (exemplo: cigarro e café, </w:t>
      </w:r>
      <w:r w:rsidR="00E507EC" w:rsidRPr="00964534">
        <w:rPr>
          <w:rFonts w:ascii="Times New Roman" w:hAnsi="Times New Roman" w:cs="Times New Roman"/>
          <w:sz w:val="24"/>
          <w:szCs w:val="24"/>
        </w:rPr>
        <w:t>etc.</w:t>
      </w:r>
      <w:r w:rsidRPr="00964534">
        <w:rPr>
          <w:rFonts w:ascii="Times New Roman" w:hAnsi="Times New Roman" w:cs="Times New Roman"/>
          <w:sz w:val="24"/>
          <w:szCs w:val="24"/>
        </w:rPr>
        <w:t xml:space="preserve">), medicamentos (exemplos: fluoxetina, nifedipina, </w:t>
      </w:r>
      <w:r w:rsidR="00E507EC" w:rsidRPr="00964534">
        <w:rPr>
          <w:rFonts w:ascii="Times New Roman" w:hAnsi="Times New Roman" w:cs="Times New Roman"/>
          <w:sz w:val="24"/>
          <w:szCs w:val="24"/>
        </w:rPr>
        <w:t>etc.</w:t>
      </w:r>
      <w:r w:rsidRPr="00964534">
        <w:rPr>
          <w:rFonts w:ascii="Times New Roman" w:hAnsi="Times New Roman" w:cs="Times New Roman"/>
          <w:sz w:val="24"/>
          <w:szCs w:val="24"/>
        </w:rPr>
        <w:t>), ansiedade e hipertireoidismo.</w:t>
      </w:r>
      <w:r w:rsidRPr="00964534">
        <w:rPr>
          <w:rFonts w:ascii="Times New Roman" w:hAnsi="Times New Roman" w:cs="Times New Roman"/>
          <w:sz w:val="24"/>
          <w:szCs w:val="24"/>
        </w:rPr>
        <w:br/>
      </w:r>
      <w:r w:rsidRPr="00964534">
        <w:rPr>
          <w:rFonts w:ascii="Times New Roman" w:hAnsi="Times New Roman" w:cs="Times New Roman"/>
          <w:bCs/>
          <w:sz w:val="24"/>
          <w:szCs w:val="24"/>
        </w:rPr>
        <w:t>    </w:t>
      </w:r>
      <w:r>
        <w:rPr>
          <w:rFonts w:ascii="Times New Roman" w:hAnsi="Times New Roman" w:cs="Times New Roman"/>
          <w:bCs/>
          <w:sz w:val="24"/>
          <w:szCs w:val="24"/>
        </w:rPr>
        <w:t xml:space="preserve">       </w:t>
      </w:r>
      <w:r w:rsidRPr="00964534">
        <w:rPr>
          <w:rFonts w:ascii="Times New Roman" w:hAnsi="Times New Roman" w:cs="Times New Roman"/>
          <w:sz w:val="24"/>
          <w:szCs w:val="24"/>
        </w:rPr>
        <w:t xml:space="preserve">Quando </w:t>
      </w:r>
      <w:r w:rsidR="00E507EC" w:rsidRPr="00964534">
        <w:rPr>
          <w:rFonts w:ascii="Times New Roman" w:hAnsi="Times New Roman" w:cs="Times New Roman"/>
          <w:sz w:val="24"/>
          <w:szCs w:val="24"/>
        </w:rPr>
        <w:t>se tratam</w:t>
      </w:r>
      <w:r w:rsidRPr="00964534">
        <w:rPr>
          <w:rFonts w:ascii="Times New Roman" w:hAnsi="Times New Roman" w:cs="Times New Roman"/>
          <w:sz w:val="24"/>
          <w:szCs w:val="24"/>
        </w:rPr>
        <w:t xml:space="preserve"> de casos esporádicos, pode haver novas mutações, assim como penetrância incompleta do gene responsável. O tremor essencial também pode ser conseqüência da ação de diferentes genes defeituosos em famílias diferentes.</w:t>
      </w:r>
    </w:p>
    <w:p w:rsidR="00964534" w:rsidRPr="00964534" w:rsidRDefault="00964534" w:rsidP="00B41D88">
      <w:pPr>
        <w:spacing w:line="480" w:lineRule="auto"/>
        <w:jc w:val="both"/>
        <w:rPr>
          <w:rFonts w:ascii="Times New Roman" w:hAnsi="Times New Roman" w:cs="Times New Roman"/>
          <w:b/>
          <w:sz w:val="24"/>
          <w:szCs w:val="24"/>
        </w:rPr>
      </w:pPr>
      <w:r w:rsidRPr="00964534">
        <w:rPr>
          <w:rFonts w:ascii="Times New Roman" w:hAnsi="Times New Roman" w:cs="Times New Roman"/>
          <w:b/>
          <w:bCs/>
          <w:sz w:val="24"/>
          <w:szCs w:val="24"/>
        </w:rPr>
        <w:t>Diagnóstico clínico</w:t>
      </w:r>
    </w:p>
    <w:p w:rsidR="00964534" w:rsidRPr="00964534" w:rsidRDefault="00964534" w:rsidP="00B41D88">
      <w:pPr>
        <w:spacing w:line="480" w:lineRule="auto"/>
        <w:jc w:val="both"/>
        <w:rPr>
          <w:rFonts w:ascii="Times New Roman" w:hAnsi="Times New Roman" w:cs="Times New Roman"/>
          <w:bCs/>
          <w:sz w:val="24"/>
          <w:szCs w:val="24"/>
        </w:rPr>
      </w:pPr>
      <w:r w:rsidRPr="00964534">
        <w:rPr>
          <w:rFonts w:ascii="Times New Roman" w:hAnsi="Times New Roman" w:cs="Times New Roman"/>
          <w:sz w:val="24"/>
          <w:szCs w:val="24"/>
        </w:rPr>
        <w:lastRenderedPageBreak/>
        <w:tab/>
        <w:t>O diagnóstico clínico característico está baseado no tremor das extremidades, principalmente superiores, sendo comumente bilateral e simétrico, porém, leve assimetria também pode ser encontrada. O tremor pode atingir ainda a cabeça e a voz, enquanto que os membros inferiores raramente são afetados.</w:t>
      </w:r>
      <w:r w:rsidRPr="00964534">
        <w:rPr>
          <w:rFonts w:ascii="Times New Roman" w:hAnsi="Times New Roman" w:cs="Times New Roman"/>
          <w:sz w:val="24"/>
          <w:szCs w:val="24"/>
        </w:rPr>
        <w:br/>
      </w:r>
      <w:r w:rsidRPr="00964534">
        <w:rPr>
          <w:rFonts w:ascii="Times New Roman" w:hAnsi="Times New Roman" w:cs="Times New Roman"/>
          <w:bCs/>
          <w:sz w:val="24"/>
          <w:szCs w:val="24"/>
        </w:rPr>
        <w:t>    </w:t>
      </w:r>
      <w:r>
        <w:rPr>
          <w:rFonts w:ascii="Times New Roman" w:hAnsi="Times New Roman" w:cs="Times New Roman"/>
          <w:bCs/>
          <w:sz w:val="24"/>
          <w:szCs w:val="24"/>
        </w:rPr>
        <w:t xml:space="preserve">      </w:t>
      </w:r>
      <w:r w:rsidR="00B41D88">
        <w:rPr>
          <w:rFonts w:ascii="Times New Roman" w:hAnsi="Times New Roman" w:cs="Times New Roman"/>
          <w:bCs/>
          <w:sz w:val="24"/>
          <w:szCs w:val="24"/>
        </w:rPr>
        <w:t xml:space="preserve">    </w:t>
      </w:r>
      <w:r w:rsidRPr="00964534">
        <w:rPr>
          <w:rFonts w:ascii="Times New Roman" w:hAnsi="Times New Roman" w:cs="Times New Roman"/>
          <w:sz w:val="24"/>
          <w:szCs w:val="24"/>
        </w:rPr>
        <w:t>A freqüência do tremor varia entre 4 e 7 Hz, ocorrendo em postura sustentada e movimentos voluntários. A baixa freqüência (3 Hz ou menos) ou a alta freqüência (8 Hz ou mais) são menos comuns.</w:t>
      </w:r>
      <w:r w:rsidRPr="00964534">
        <w:rPr>
          <w:rFonts w:ascii="Times New Roman" w:hAnsi="Times New Roman" w:cs="Times New Roman"/>
          <w:sz w:val="24"/>
          <w:szCs w:val="24"/>
        </w:rPr>
        <w:br/>
      </w:r>
      <w:r w:rsidRPr="00964534">
        <w:rPr>
          <w:rFonts w:ascii="Times New Roman" w:hAnsi="Times New Roman" w:cs="Times New Roman"/>
          <w:bCs/>
          <w:sz w:val="24"/>
          <w:szCs w:val="24"/>
        </w:rPr>
        <w:tab/>
      </w:r>
      <w:r w:rsidR="00B41D88">
        <w:rPr>
          <w:rFonts w:ascii="Times New Roman" w:hAnsi="Times New Roman" w:cs="Times New Roman"/>
          <w:bCs/>
          <w:sz w:val="24"/>
          <w:szCs w:val="24"/>
        </w:rPr>
        <w:t xml:space="preserve">  </w:t>
      </w:r>
      <w:r w:rsidRPr="00964534">
        <w:rPr>
          <w:rFonts w:ascii="Times New Roman" w:hAnsi="Times New Roman" w:cs="Times New Roman"/>
          <w:sz w:val="24"/>
          <w:szCs w:val="24"/>
        </w:rPr>
        <w:t>As alterações na extremidade superior geralmente baseiam-se em movimentos de pronação-supinação e extensão-flexão. Esse tremor pode propagar-se para a cabeça (movimentos horizontais ou verticais, ou, mais raramente, rotatórios), face, lábios, sobrancelhas, voz, mandíbula, língua e queixo.</w:t>
      </w:r>
      <w:r w:rsidRPr="00964534">
        <w:rPr>
          <w:rFonts w:ascii="Times New Roman" w:hAnsi="Times New Roman" w:cs="Times New Roman"/>
          <w:sz w:val="24"/>
          <w:szCs w:val="24"/>
        </w:rPr>
        <w:br/>
      </w:r>
      <w:r w:rsidRPr="00964534">
        <w:rPr>
          <w:rFonts w:ascii="Times New Roman" w:hAnsi="Times New Roman" w:cs="Times New Roman"/>
          <w:bCs/>
          <w:sz w:val="24"/>
          <w:szCs w:val="24"/>
        </w:rPr>
        <w:t>    </w:t>
      </w:r>
      <w:r w:rsidR="00B41D88">
        <w:rPr>
          <w:rFonts w:ascii="Times New Roman" w:hAnsi="Times New Roman" w:cs="Times New Roman"/>
          <w:bCs/>
          <w:sz w:val="24"/>
          <w:szCs w:val="24"/>
        </w:rPr>
        <w:t xml:space="preserve">     </w:t>
      </w:r>
      <w:r w:rsidRPr="00964534">
        <w:rPr>
          <w:rFonts w:ascii="Times New Roman" w:hAnsi="Times New Roman" w:cs="Times New Roman"/>
          <w:sz w:val="24"/>
          <w:szCs w:val="24"/>
        </w:rPr>
        <w:t>O início do tremor essencial, como dito anteriormente, geralmente ocorre discretamente na vida adulta, sendo visível em situações de nervosismo, mas depois torna-se permanente com amplitude flutuante.</w:t>
      </w:r>
      <w:r w:rsidRPr="00964534">
        <w:rPr>
          <w:rFonts w:ascii="Times New Roman" w:hAnsi="Times New Roman" w:cs="Times New Roman"/>
          <w:sz w:val="24"/>
          <w:szCs w:val="24"/>
        </w:rPr>
        <w:br/>
      </w:r>
      <w:r w:rsidRPr="00964534">
        <w:rPr>
          <w:rFonts w:ascii="Times New Roman" w:hAnsi="Times New Roman" w:cs="Times New Roman"/>
          <w:bCs/>
          <w:sz w:val="24"/>
          <w:szCs w:val="24"/>
        </w:rPr>
        <w:t>    </w:t>
      </w:r>
      <w:r w:rsidR="00B41D88">
        <w:rPr>
          <w:rFonts w:ascii="Times New Roman" w:hAnsi="Times New Roman" w:cs="Times New Roman"/>
          <w:bCs/>
          <w:sz w:val="24"/>
          <w:szCs w:val="24"/>
        </w:rPr>
        <w:t xml:space="preserve">     </w:t>
      </w:r>
      <w:r w:rsidRPr="00964534">
        <w:rPr>
          <w:rFonts w:ascii="Times New Roman" w:hAnsi="Times New Roman" w:cs="Times New Roman"/>
          <w:bCs/>
          <w:sz w:val="24"/>
          <w:szCs w:val="24"/>
        </w:rPr>
        <w:t>Além dessas características, podem haver também características leves de parkinsonismo (tremor em repouso, decomposição na velocidade rápida dos movimentos alternantes) quando em situação mais avançada. Por causa disso, algumas pessoas ficam apreensivas com receio de tratar-se da doença de Parkinson, pois também não é raro confundir o tremor essencial com a doença de Parkinson, além de também poder ser confundido com aumento do tremor fisiológico e tremor distônico.</w:t>
      </w:r>
      <w:r w:rsidRPr="00964534">
        <w:rPr>
          <w:rFonts w:ascii="Times New Roman" w:hAnsi="Times New Roman" w:cs="Times New Roman"/>
          <w:bCs/>
          <w:sz w:val="24"/>
          <w:szCs w:val="24"/>
        </w:rPr>
        <w:br/>
        <w:t>    </w:t>
      </w:r>
      <w:r w:rsidR="00B41D88">
        <w:rPr>
          <w:rFonts w:ascii="Times New Roman" w:hAnsi="Times New Roman" w:cs="Times New Roman"/>
          <w:bCs/>
          <w:sz w:val="24"/>
          <w:szCs w:val="24"/>
        </w:rPr>
        <w:t xml:space="preserve">      </w:t>
      </w:r>
      <w:r w:rsidRPr="00964534">
        <w:rPr>
          <w:rFonts w:ascii="Times New Roman" w:hAnsi="Times New Roman" w:cs="Times New Roman"/>
          <w:bCs/>
          <w:sz w:val="24"/>
          <w:szCs w:val="24"/>
        </w:rPr>
        <w:t xml:space="preserve">É interessante salientar que os indivíduos que apresentam tremor essencial tendem a piorar o tremor com: agitação, raiva, cansaço, ansiedade, medo, extremos de temperatura, uso de medicamentos (exemplos: psicoestimulantes, bloqueadores dos canais de cálcio, </w:t>
      </w:r>
      <w:r w:rsidR="00E507EC" w:rsidRPr="00964534">
        <w:rPr>
          <w:rFonts w:ascii="Times New Roman" w:hAnsi="Times New Roman" w:cs="Times New Roman"/>
          <w:bCs/>
          <w:sz w:val="24"/>
          <w:szCs w:val="24"/>
        </w:rPr>
        <w:t>etc.</w:t>
      </w:r>
      <w:r w:rsidRPr="00964534">
        <w:rPr>
          <w:rFonts w:ascii="Times New Roman" w:hAnsi="Times New Roman" w:cs="Times New Roman"/>
          <w:bCs/>
          <w:sz w:val="24"/>
          <w:szCs w:val="24"/>
        </w:rPr>
        <w:t>) etc.</w:t>
      </w:r>
    </w:p>
    <w:p w:rsidR="00964534" w:rsidRPr="00964534" w:rsidRDefault="00964534" w:rsidP="00B41D88">
      <w:pPr>
        <w:spacing w:line="480" w:lineRule="auto"/>
        <w:ind w:firstLine="708"/>
        <w:jc w:val="both"/>
        <w:rPr>
          <w:rFonts w:ascii="Times New Roman" w:hAnsi="Times New Roman" w:cs="Times New Roman"/>
          <w:sz w:val="24"/>
          <w:szCs w:val="24"/>
        </w:rPr>
      </w:pPr>
      <w:r w:rsidRPr="00964534">
        <w:rPr>
          <w:rFonts w:ascii="Times New Roman" w:hAnsi="Times New Roman" w:cs="Times New Roman"/>
          <w:sz w:val="24"/>
          <w:szCs w:val="24"/>
        </w:rPr>
        <w:t>Convém relatar que há basicamente dois tipos de tremores:</w:t>
      </w:r>
    </w:p>
    <w:p w:rsidR="00964534" w:rsidRPr="00964534" w:rsidRDefault="00964534" w:rsidP="00B41D88">
      <w:pPr>
        <w:spacing w:line="480" w:lineRule="auto"/>
        <w:jc w:val="both"/>
        <w:rPr>
          <w:rFonts w:ascii="Times New Roman" w:hAnsi="Times New Roman" w:cs="Times New Roman"/>
          <w:sz w:val="24"/>
          <w:szCs w:val="24"/>
        </w:rPr>
      </w:pPr>
      <w:r w:rsidRPr="00964534">
        <w:rPr>
          <w:rFonts w:ascii="Times New Roman" w:hAnsi="Times New Roman" w:cs="Times New Roman"/>
          <w:sz w:val="24"/>
          <w:szCs w:val="24"/>
        </w:rPr>
        <w:lastRenderedPageBreak/>
        <w:br/>
      </w:r>
      <w:r w:rsidRPr="00964534">
        <w:rPr>
          <w:rFonts w:ascii="Times New Roman" w:hAnsi="Times New Roman" w:cs="Times New Roman"/>
          <w:bCs/>
          <w:i/>
          <w:iCs/>
          <w:sz w:val="24"/>
          <w:szCs w:val="24"/>
        </w:rPr>
        <w:t>    </w:t>
      </w:r>
      <w:r w:rsidRPr="00964534">
        <w:rPr>
          <w:rFonts w:ascii="Times New Roman" w:hAnsi="Times New Roman" w:cs="Times New Roman"/>
          <w:i/>
          <w:iCs/>
          <w:sz w:val="24"/>
          <w:szCs w:val="24"/>
        </w:rPr>
        <w:t xml:space="preserve">  </w:t>
      </w:r>
      <w:r w:rsidRPr="00964534">
        <w:rPr>
          <w:rFonts w:ascii="Times New Roman" w:hAnsi="Times New Roman" w:cs="Times New Roman"/>
          <w:bCs/>
          <w:i/>
          <w:iCs/>
          <w:sz w:val="24"/>
          <w:szCs w:val="24"/>
        </w:rPr>
        <w:t xml:space="preserve">- </w:t>
      </w:r>
      <w:r w:rsidRPr="00964534">
        <w:rPr>
          <w:rFonts w:ascii="Times New Roman" w:hAnsi="Times New Roman" w:cs="Times New Roman"/>
          <w:bCs/>
          <w:sz w:val="24"/>
          <w:szCs w:val="24"/>
        </w:rPr>
        <w:t>Tremor normal (fisiológico):</w:t>
      </w:r>
      <w:r w:rsidRPr="00964534">
        <w:rPr>
          <w:rFonts w:ascii="Times New Roman" w:hAnsi="Times New Roman" w:cs="Times New Roman"/>
          <w:sz w:val="24"/>
          <w:szCs w:val="24"/>
        </w:rPr>
        <w:t xml:space="preserve"> ocorre na freqüência de 8 a 13 Hz, possivelmente causado pelo reflexo do balistocardiograma, que é a vibração passiva dos tecidos do corpo produzida pela atividade mecânica do coração. Pode estar acentuado quando em situações de: medo, ansiedade, uso de determinadas drogas, retirada de álcool, hipertireoidismo, hipoglicemia e exercício físicos;</w:t>
      </w:r>
    </w:p>
    <w:p w:rsidR="00964534" w:rsidRPr="00964534" w:rsidRDefault="00964534" w:rsidP="00B41D88">
      <w:pPr>
        <w:spacing w:line="480" w:lineRule="auto"/>
        <w:jc w:val="both"/>
        <w:rPr>
          <w:rFonts w:ascii="Times New Roman" w:hAnsi="Times New Roman" w:cs="Times New Roman"/>
          <w:sz w:val="24"/>
          <w:szCs w:val="24"/>
        </w:rPr>
      </w:pPr>
      <w:r w:rsidRPr="00964534">
        <w:rPr>
          <w:rFonts w:ascii="Times New Roman" w:hAnsi="Times New Roman" w:cs="Times New Roman"/>
          <w:bCs/>
          <w:i/>
          <w:iCs/>
          <w:sz w:val="24"/>
          <w:szCs w:val="24"/>
        </w:rPr>
        <w:t>    </w:t>
      </w:r>
      <w:r w:rsidRPr="00964534">
        <w:rPr>
          <w:rFonts w:ascii="Times New Roman" w:hAnsi="Times New Roman" w:cs="Times New Roman"/>
          <w:i/>
          <w:iCs/>
          <w:sz w:val="24"/>
          <w:szCs w:val="24"/>
        </w:rPr>
        <w:t xml:space="preserve"> - </w:t>
      </w:r>
      <w:r w:rsidRPr="00964534">
        <w:rPr>
          <w:rFonts w:ascii="Times New Roman" w:hAnsi="Times New Roman" w:cs="Times New Roman"/>
          <w:bCs/>
          <w:sz w:val="24"/>
          <w:szCs w:val="24"/>
        </w:rPr>
        <w:t xml:space="preserve">Tremor anormal (patológico): </w:t>
      </w:r>
      <w:r w:rsidRPr="00964534">
        <w:rPr>
          <w:rFonts w:ascii="Times New Roman" w:hAnsi="Times New Roman" w:cs="Times New Roman"/>
          <w:sz w:val="24"/>
          <w:szCs w:val="24"/>
        </w:rPr>
        <w:t xml:space="preserve">ocorre na freqüência de 4 a 7 Hz (mais lento, portanto) e atinge extremidades dos membros, cabeça, língua e, menos comumente, o tronco. </w:t>
      </w:r>
    </w:p>
    <w:p w:rsidR="00964534" w:rsidRPr="00B41D88" w:rsidRDefault="00964534" w:rsidP="00B41D88">
      <w:pPr>
        <w:spacing w:line="480" w:lineRule="auto"/>
        <w:jc w:val="both"/>
        <w:rPr>
          <w:rFonts w:ascii="Times New Roman" w:hAnsi="Times New Roman" w:cs="Times New Roman"/>
          <w:b/>
          <w:sz w:val="24"/>
          <w:szCs w:val="24"/>
        </w:rPr>
      </w:pPr>
      <w:r w:rsidRPr="00B41D88">
        <w:rPr>
          <w:rFonts w:ascii="Times New Roman" w:hAnsi="Times New Roman" w:cs="Times New Roman"/>
          <w:b/>
          <w:bCs/>
          <w:sz w:val="24"/>
          <w:szCs w:val="24"/>
        </w:rPr>
        <w:t>Diagnóstico laboratorial</w:t>
      </w:r>
    </w:p>
    <w:p w:rsidR="00000000" w:rsidRPr="00964534" w:rsidRDefault="00E507EC" w:rsidP="00B41D88">
      <w:pPr>
        <w:numPr>
          <w:ilvl w:val="0"/>
          <w:numId w:val="2"/>
        </w:numPr>
        <w:spacing w:line="480" w:lineRule="auto"/>
        <w:jc w:val="both"/>
        <w:rPr>
          <w:rFonts w:ascii="Times New Roman" w:hAnsi="Times New Roman" w:cs="Times New Roman"/>
          <w:sz w:val="24"/>
          <w:szCs w:val="24"/>
        </w:rPr>
      </w:pPr>
      <w:r w:rsidRPr="00964534">
        <w:rPr>
          <w:rFonts w:ascii="Times New Roman" w:hAnsi="Times New Roman" w:cs="Times New Roman"/>
          <w:bCs/>
          <w:sz w:val="24"/>
          <w:szCs w:val="24"/>
        </w:rPr>
        <w:t xml:space="preserve">    Imagens Cerebrais</w:t>
      </w:r>
      <w:r w:rsidRPr="00964534">
        <w:rPr>
          <w:rFonts w:ascii="Times New Roman" w:hAnsi="Times New Roman" w:cs="Times New Roman"/>
          <w:sz w:val="24"/>
          <w:szCs w:val="24"/>
        </w:rPr>
        <w:t xml:space="preserve"> </w:t>
      </w:r>
    </w:p>
    <w:p w:rsidR="00964534" w:rsidRPr="00964534" w:rsidRDefault="00964534" w:rsidP="00B41D88">
      <w:pPr>
        <w:spacing w:line="480" w:lineRule="auto"/>
        <w:jc w:val="both"/>
        <w:rPr>
          <w:rFonts w:ascii="Times New Roman" w:hAnsi="Times New Roman" w:cs="Times New Roman"/>
          <w:sz w:val="24"/>
          <w:szCs w:val="24"/>
        </w:rPr>
      </w:pPr>
      <w:r w:rsidRPr="00964534">
        <w:rPr>
          <w:rFonts w:ascii="Times New Roman" w:hAnsi="Times New Roman" w:cs="Times New Roman"/>
          <w:bCs/>
          <w:sz w:val="24"/>
          <w:szCs w:val="24"/>
        </w:rPr>
        <w:t>    </w:t>
      </w:r>
      <w:r w:rsidR="00B41D88">
        <w:rPr>
          <w:rFonts w:ascii="Times New Roman" w:hAnsi="Times New Roman" w:cs="Times New Roman"/>
          <w:bCs/>
          <w:sz w:val="24"/>
          <w:szCs w:val="24"/>
        </w:rPr>
        <w:tab/>
      </w:r>
      <w:r w:rsidRPr="00964534">
        <w:rPr>
          <w:rFonts w:ascii="Times New Roman" w:hAnsi="Times New Roman" w:cs="Times New Roman"/>
          <w:sz w:val="24"/>
          <w:szCs w:val="24"/>
        </w:rPr>
        <w:t>A ressonância magnética e a tomografia computadorizada apresentam-se normais.</w:t>
      </w:r>
      <w:r w:rsidRPr="00964534">
        <w:rPr>
          <w:rFonts w:ascii="Times New Roman" w:hAnsi="Times New Roman" w:cs="Times New Roman"/>
          <w:sz w:val="24"/>
          <w:szCs w:val="24"/>
        </w:rPr>
        <w:br/>
      </w:r>
      <w:r w:rsidRPr="00964534">
        <w:rPr>
          <w:rFonts w:ascii="Times New Roman" w:hAnsi="Times New Roman" w:cs="Times New Roman"/>
          <w:bCs/>
          <w:sz w:val="24"/>
          <w:szCs w:val="24"/>
        </w:rPr>
        <w:t>   </w:t>
      </w:r>
      <w:r w:rsidR="00B41D88">
        <w:rPr>
          <w:rFonts w:ascii="Times New Roman" w:hAnsi="Times New Roman" w:cs="Times New Roman"/>
          <w:bCs/>
          <w:sz w:val="24"/>
          <w:szCs w:val="24"/>
        </w:rPr>
        <w:tab/>
      </w:r>
      <w:r w:rsidRPr="00964534">
        <w:rPr>
          <w:rFonts w:ascii="Times New Roman" w:hAnsi="Times New Roman" w:cs="Times New Roman"/>
          <w:bCs/>
          <w:sz w:val="24"/>
          <w:szCs w:val="24"/>
        </w:rPr>
        <w:t> </w:t>
      </w:r>
      <w:r w:rsidRPr="00964534">
        <w:rPr>
          <w:rFonts w:ascii="Times New Roman" w:hAnsi="Times New Roman" w:cs="Times New Roman"/>
          <w:sz w:val="24"/>
          <w:szCs w:val="24"/>
        </w:rPr>
        <w:t>Na tomografia por emissão de pósitrons é possível notar aumento da atividade nas olivas inferiores, nos hemisférios cerebelares, no núcleo rubro e no tálamo. Também a partir da tomografia por emissão de pósitron, observa-se que o álcool reduz a atividade excessiva do cerebelo no tremor essencial.</w:t>
      </w:r>
    </w:p>
    <w:p w:rsidR="00000000" w:rsidRPr="00964534" w:rsidRDefault="00E507EC" w:rsidP="00B41D88">
      <w:pPr>
        <w:numPr>
          <w:ilvl w:val="0"/>
          <w:numId w:val="3"/>
        </w:numPr>
        <w:spacing w:line="480" w:lineRule="auto"/>
        <w:jc w:val="both"/>
        <w:rPr>
          <w:rFonts w:ascii="Times New Roman" w:hAnsi="Times New Roman" w:cs="Times New Roman"/>
          <w:sz w:val="24"/>
          <w:szCs w:val="24"/>
        </w:rPr>
      </w:pPr>
      <w:r w:rsidRPr="00964534">
        <w:rPr>
          <w:rFonts w:ascii="Times New Roman" w:hAnsi="Times New Roman" w:cs="Times New Roman"/>
          <w:bCs/>
          <w:sz w:val="24"/>
          <w:szCs w:val="24"/>
        </w:rPr>
        <w:t>Exames Patológicos</w:t>
      </w:r>
      <w:r w:rsidRPr="00964534">
        <w:rPr>
          <w:rFonts w:ascii="Times New Roman" w:hAnsi="Times New Roman" w:cs="Times New Roman"/>
          <w:sz w:val="24"/>
          <w:szCs w:val="24"/>
        </w:rPr>
        <w:t xml:space="preserve"> </w:t>
      </w:r>
    </w:p>
    <w:p w:rsidR="00964534" w:rsidRPr="00964534" w:rsidRDefault="00964534" w:rsidP="00B41D88">
      <w:pPr>
        <w:spacing w:line="480" w:lineRule="auto"/>
        <w:jc w:val="both"/>
        <w:rPr>
          <w:rFonts w:ascii="Times New Roman" w:hAnsi="Times New Roman" w:cs="Times New Roman"/>
          <w:sz w:val="24"/>
          <w:szCs w:val="24"/>
        </w:rPr>
      </w:pPr>
      <w:r w:rsidRPr="00964534">
        <w:rPr>
          <w:rFonts w:ascii="Times New Roman" w:hAnsi="Times New Roman" w:cs="Times New Roman"/>
          <w:bCs/>
          <w:sz w:val="24"/>
          <w:szCs w:val="24"/>
        </w:rPr>
        <w:t>    </w:t>
      </w:r>
      <w:r w:rsidRPr="00964534">
        <w:rPr>
          <w:rFonts w:ascii="Times New Roman" w:hAnsi="Times New Roman" w:cs="Times New Roman"/>
          <w:sz w:val="24"/>
          <w:szCs w:val="24"/>
        </w:rPr>
        <w:t>Exames histológicos não apresentam anormalidades. Há um aumento nos níveis de glutamato e aspartato (aminoácidos excitatórios) no líquido cefalorraquidiano, além de redução dos níveis de ácido g-aminobutírico (GABA), da glicina e da serina (aminoácidos inibitórios), o que poderia caracterizar a oscilação desse distúrbio.</w:t>
      </w:r>
    </w:p>
    <w:p w:rsidR="00964534" w:rsidRPr="00B41D88" w:rsidRDefault="00964534" w:rsidP="00B41D88">
      <w:pPr>
        <w:spacing w:line="480" w:lineRule="auto"/>
        <w:jc w:val="both"/>
        <w:rPr>
          <w:rFonts w:ascii="Times New Roman" w:hAnsi="Times New Roman" w:cs="Times New Roman"/>
          <w:b/>
          <w:sz w:val="24"/>
          <w:szCs w:val="24"/>
        </w:rPr>
      </w:pPr>
      <w:r w:rsidRPr="00B41D88">
        <w:rPr>
          <w:rFonts w:ascii="Times New Roman" w:hAnsi="Times New Roman" w:cs="Times New Roman"/>
          <w:b/>
          <w:bCs/>
          <w:sz w:val="24"/>
          <w:szCs w:val="24"/>
        </w:rPr>
        <w:t xml:space="preserve">Diagnóstico diferencial </w:t>
      </w:r>
    </w:p>
    <w:p w:rsidR="00964534" w:rsidRPr="00964534" w:rsidRDefault="00964534" w:rsidP="00B41D88">
      <w:pPr>
        <w:spacing w:line="480" w:lineRule="auto"/>
        <w:jc w:val="both"/>
        <w:rPr>
          <w:rFonts w:ascii="Times New Roman" w:hAnsi="Times New Roman" w:cs="Times New Roman"/>
          <w:sz w:val="24"/>
          <w:szCs w:val="24"/>
        </w:rPr>
      </w:pPr>
      <w:r w:rsidRPr="00964534">
        <w:rPr>
          <w:rFonts w:ascii="Times New Roman" w:hAnsi="Times New Roman" w:cs="Times New Roman"/>
          <w:sz w:val="24"/>
          <w:szCs w:val="24"/>
        </w:rPr>
        <w:lastRenderedPageBreak/>
        <w:tab/>
        <w:t xml:space="preserve">Por não raramente ser confundido é necessário diagnóstico diferencial entre o tremor essencial e a doença de Parkinson. </w:t>
      </w:r>
    </w:p>
    <w:p w:rsidR="00964534" w:rsidRPr="00B41D88" w:rsidRDefault="00964534" w:rsidP="00B41D88">
      <w:pPr>
        <w:spacing w:line="480" w:lineRule="auto"/>
        <w:jc w:val="both"/>
        <w:rPr>
          <w:rFonts w:ascii="Times New Roman" w:hAnsi="Times New Roman" w:cs="Times New Roman"/>
          <w:b/>
          <w:sz w:val="24"/>
          <w:szCs w:val="24"/>
        </w:rPr>
      </w:pPr>
      <w:r w:rsidRPr="00B41D88">
        <w:rPr>
          <w:rFonts w:ascii="Times New Roman" w:hAnsi="Times New Roman" w:cs="Times New Roman"/>
          <w:b/>
          <w:bCs/>
          <w:sz w:val="24"/>
          <w:szCs w:val="24"/>
        </w:rPr>
        <w:t>Tratamento</w:t>
      </w:r>
    </w:p>
    <w:p w:rsidR="00964534" w:rsidRPr="00964534" w:rsidRDefault="00964534" w:rsidP="00B41D88">
      <w:pPr>
        <w:spacing w:line="480" w:lineRule="auto"/>
        <w:jc w:val="both"/>
        <w:rPr>
          <w:rFonts w:ascii="Times New Roman" w:hAnsi="Times New Roman" w:cs="Times New Roman"/>
          <w:sz w:val="24"/>
          <w:szCs w:val="24"/>
        </w:rPr>
      </w:pPr>
      <w:r w:rsidRPr="00964534">
        <w:rPr>
          <w:rFonts w:ascii="Times New Roman" w:hAnsi="Times New Roman" w:cs="Times New Roman"/>
          <w:sz w:val="24"/>
          <w:szCs w:val="24"/>
        </w:rPr>
        <w:tab/>
        <w:t xml:space="preserve">O tratamento é feito com drogas que atuem na redução do tremor, fazendo-se obrigatório acompanhamento médico, a fim de evitar possíveis efeitos colaterais. </w:t>
      </w:r>
    </w:p>
    <w:p w:rsidR="00000000" w:rsidRPr="00964534" w:rsidRDefault="00E507EC" w:rsidP="00B41D88">
      <w:pPr>
        <w:numPr>
          <w:ilvl w:val="0"/>
          <w:numId w:val="4"/>
        </w:numPr>
        <w:tabs>
          <w:tab w:val="clear" w:pos="720"/>
          <w:tab w:val="num" w:pos="0"/>
        </w:tabs>
        <w:spacing w:line="480" w:lineRule="auto"/>
        <w:ind w:left="0" w:firstLine="360"/>
        <w:jc w:val="both"/>
        <w:rPr>
          <w:rFonts w:ascii="Times New Roman" w:hAnsi="Times New Roman" w:cs="Times New Roman"/>
          <w:sz w:val="24"/>
          <w:szCs w:val="24"/>
        </w:rPr>
      </w:pPr>
      <w:r w:rsidRPr="00964534">
        <w:rPr>
          <w:rFonts w:ascii="Times New Roman" w:hAnsi="Times New Roman" w:cs="Times New Roman"/>
          <w:bCs/>
          <w:sz w:val="24"/>
          <w:szCs w:val="24"/>
        </w:rPr>
        <w:t>Beta- Bloqueadores</w:t>
      </w:r>
      <w:r w:rsidRPr="00964534">
        <w:rPr>
          <w:rFonts w:ascii="Times New Roman" w:hAnsi="Times New Roman" w:cs="Times New Roman"/>
          <w:sz w:val="24"/>
          <w:szCs w:val="24"/>
        </w:rPr>
        <w:t>: Droga utilizada geralmente como primeira opção, com característica de aliviar o tremor em 50 a 70% dos pacientes, porém, o tremor, comumente, não é em sua totalidade cessado.</w:t>
      </w:r>
      <w:r w:rsidRPr="00964534">
        <w:rPr>
          <w:rFonts w:ascii="Times New Roman" w:hAnsi="Times New Roman" w:cs="Times New Roman"/>
          <w:sz w:val="24"/>
          <w:szCs w:val="24"/>
        </w:rPr>
        <w:br/>
      </w:r>
      <w:r w:rsidRPr="00964534">
        <w:rPr>
          <w:rFonts w:ascii="Times New Roman" w:hAnsi="Times New Roman" w:cs="Times New Roman"/>
          <w:bCs/>
          <w:sz w:val="24"/>
          <w:szCs w:val="24"/>
        </w:rPr>
        <w:t>   </w:t>
      </w:r>
      <w:r w:rsidR="00B41D88">
        <w:rPr>
          <w:rFonts w:ascii="Times New Roman" w:hAnsi="Times New Roman" w:cs="Times New Roman"/>
          <w:bCs/>
          <w:sz w:val="24"/>
          <w:szCs w:val="24"/>
        </w:rPr>
        <w:tab/>
      </w:r>
      <w:r w:rsidRPr="00964534">
        <w:rPr>
          <w:rFonts w:ascii="Times New Roman" w:hAnsi="Times New Roman" w:cs="Times New Roman"/>
          <w:sz w:val="24"/>
          <w:szCs w:val="24"/>
        </w:rPr>
        <w:t>Os beta-bloqueadores visam diminuir a amplitude do tremor</w:t>
      </w:r>
      <w:r w:rsidRPr="00964534">
        <w:rPr>
          <w:rFonts w:ascii="Times New Roman" w:hAnsi="Times New Roman" w:cs="Times New Roman"/>
          <w:sz w:val="24"/>
          <w:szCs w:val="24"/>
        </w:rPr>
        <w:t>, não necessariamente sua freqüência.</w:t>
      </w:r>
      <w:r w:rsidRPr="00964534">
        <w:rPr>
          <w:rFonts w:ascii="Times New Roman" w:hAnsi="Times New Roman" w:cs="Times New Roman"/>
          <w:sz w:val="24"/>
          <w:szCs w:val="24"/>
        </w:rPr>
        <w:br/>
      </w:r>
      <w:r w:rsidRPr="00964534">
        <w:rPr>
          <w:rFonts w:ascii="Times New Roman" w:hAnsi="Times New Roman" w:cs="Times New Roman"/>
          <w:sz w:val="24"/>
          <w:szCs w:val="24"/>
        </w:rPr>
        <w:tab/>
        <w:t>Quanto aos efeitos colaterais, costumam ser bem tolerados, mas podem causar: bradicardia, fadiga, sonolência, náusea, diarréia, impotência, erupção cutânea, ganho de peso e depressão. Além disso, sua eficácia pode dim</w:t>
      </w:r>
      <w:r w:rsidRPr="00964534">
        <w:rPr>
          <w:rFonts w:ascii="Times New Roman" w:hAnsi="Times New Roman" w:cs="Times New Roman"/>
          <w:sz w:val="24"/>
          <w:szCs w:val="24"/>
        </w:rPr>
        <w:t>inuir com o tempo. Devido a esses efeitos, os beta-bloqueadores costumam adaptar-se melhor a pacientes jovens.</w:t>
      </w:r>
      <w:r w:rsidRPr="00964534">
        <w:rPr>
          <w:rFonts w:ascii="Times New Roman" w:hAnsi="Times New Roman" w:cs="Times New Roman"/>
          <w:sz w:val="24"/>
          <w:szCs w:val="24"/>
        </w:rPr>
        <w:br/>
      </w:r>
      <w:r w:rsidRPr="00964534">
        <w:rPr>
          <w:rFonts w:ascii="Times New Roman" w:hAnsi="Times New Roman" w:cs="Times New Roman"/>
          <w:bCs/>
          <w:sz w:val="24"/>
          <w:szCs w:val="24"/>
        </w:rPr>
        <w:tab/>
      </w:r>
      <w:r w:rsidRPr="00964534">
        <w:rPr>
          <w:rFonts w:ascii="Times New Roman" w:hAnsi="Times New Roman" w:cs="Times New Roman"/>
          <w:sz w:val="24"/>
          <w:szCs w:val="24"/>
        </w:rPr>
        <w:t>Suas contra-indicações referem-se a: insuficiência cardíaca, asma, insuficiência vascular periférica, diabetes insulino-dependente e bloqueio át</w:t>
      </w:r>
      <w:r w:rsidRPr="00964534">
        <w:rPr>
          <w:rFonts w:ascii="Times New Roman" w:hAnsi="Times New Roman" w:cs="Times New Roman"/>
          <w:sz w:val="24"/>
          <w:szCs w:val="24"/>
        </w:rPr>
        <w:t xml:space="preserve">rio-ventricular de segundo ou terceiro grau. </w:t>
      </w:r>
    </w:p>
    <w:p w:rsidR="00964534" w:rsidRPr="00964534" w:rsidRDefault="00964534" w:rsidP="00B41D88">
      <w:pPr>
        <w:spacing w:line="480" w:lineRule="auto"/>
        <w:jc w:val="both"/>
        <w:rPr>
          <w:rFonts w:ascii="Times New Roman" w:hAnsi="Times New Roman" w:cs="Times New Roman"/>
          <w:sz w:val="24"/>
          <w:szCs w:val="24"/>
        </w:rPr>
      </w:pPr>
      <w:r w:rsidRPr="00964534">
        <w:rPr>
          <w:rFonts w:ascii="Times New Roman" w:hAnsi="Times New Roman" w:cs="Times New Roman"/>
          <w:sz w:val="24"/>
          <w:szCs w:val="24"/>
        </w:rPr>
        <w:tab/>
      </w:r>
      <w:r w:rsidR="00E507EC" w:rsidRPr="00964534">
        <w:rPr>
          <w:rFonts w:ascii="Times New Roman" w:hAnsi="Times New Roman" w:cs="Times New Roman"/>
          <w:sz w:val="24"/>
          <w:szCs w:val="24"/>
        </w:rPr>
        <w:t>Os mais utilizados são</w:t>
      </w:r>
      <w:r w:rsidRPr="00964534">
        <w:rPr>
          <w:rFonts w:ascii="Times New Roman" w:hAnsi="Times New Roman" w:cs="Times New Roman"/>
          <w:sz w:val="24"/>
          <w:szCs w:val="24"/>
        </w:rPr>
        <w:t xml:space="preserve">: Propanolol, metopolol, nadolol e atenolol. </w:t>
      </w:r>
    </w:p>
    <w:p w:rsidR="00000000" w:rsidRPr="00964534" w:rsidRDefault="00E507EC" w:rsidP="00B41D88">
      <w:pPr>
        <w:numPr>
          <w:ilvl w:val="0"/>
          <w:numId w:val="5"/>
        </w:numPr>
        <w:tabs>
          <w:tab w:val="clear" w:pos="720"/>
          <w:tab w:val="num" w:pos="0"/>
        </w:tabs>
        <w:spacing w:line="480" w:lineRule="auto"/>
        <w:ind w:left="0" w:firstLine="360"/>
        <w:jc w:val="both"/>
        <w:rPr>
          <w:rFonts w:ascii="Times New Roman" w:hAnsi="Times New Roman" w:cs="Times New Roman"/>
          <w:sz w:val="24"/>
          <w:szCs w:val="24"/>
        </w:rPr>
      </w:pPr>
      <w:r w:rsidRPr="00964534">
        <w:rPr>
          <w:rFonts w:ascii="Times New Roman" w:hAnsi="Times New Roman" w:cs="Times New Roman"/>
          <w:bCs/>
          <w:sz w:val="24"/>
          <w:szCs w:val="24"/>
        </w:rPr>
        <w:t xml:space="preserve">Primidona: </w:t>
      </w:r>
      <w:r w:rsidRPr="00964534">
        <w:rPr>
          <w:rFonts w:ascii="Times New Roman" w:hAnsi="Times New Roman" w:cs="Times New Roman"/>
          <w:sz w:val="24"/>
          <w:szCs w:val="24"/>
        </w:rPr>
        <w:t>Também utilizada como antiepilética. Convém destacar que a associação com beta-bloqueadores pode ser eficaz.</w:t>
      </w:r>
    </w:p>
    <w:p w:rsidR="00000000" w:rsidRPr="00964534" w:rsidRDefault="00E507EC" w:rsidP="00B41D88">
      <w:pPr>
        <w:numPr>
          <w:ilvl w:val="0"/>
          <w:numId w:val="5"/>
        </w:numPr>
        <w:tabs>
          <w:tab w:val="clear" w:pos="720"/>
          <w:tab w:val="num" w:pos="0"/>
        </w:tabs>
        <w:spacing w:line="480" w:lineRule="auto"/>
        <w:ind w:left="0" w:firstLine="360"/>
        <w:jc w:val="both"/>
        <w:rPr>
          <w:rFonts w:ascii="Times New Roman" w:hAnsi="Times New Roman" w:cs="Times New Roman"/>
          <w:sz w:val="24"/>
          <w:szCs w:val="24"/>
        </w:rPr>
      </w:pPr>
      <w:r w:rsidRPr="00964534">
        <w:rPr>
          <w:rFonts w:ascii="Times New Roman" w:hAnsi="Times New Roman" w:cs="Times New Roman"/>
          <w:bCs/>
          <w:sz w:val="24"/>
          <w:szCs w:val="24"/>
        </w:rPr>
        <w:t xml:space="preserve"> Fenobarbital: </w:t>
      </w:r>
      <w:r w:rsidRPr="00964534">
        <w:rPr>
          <w:rFonts w:ascii="Times New Roman" w:hAnsi="Times New Roman" w:cs="Times New Roman"/>
          <w:sz w:val="24"/>
          <w:szCs w:val="24"/>
        </w:rPr>
        <w:t>Não é</w:t>
      </w:r>
      <w:r w:rsidRPr="00964534">
        <w:rPr>
          <w:rFonts w:ascii="Times New Roman" w:hAnsi="Times New Roman" w:cs="Times New Roman"/>
          <w:sz w:val="24"/>
          <w:szCs w:val="24"/>
        </w:rPr>
        <w:t xml:space="preserve"> tão eficiente como os beta-bloqueadores e a primidona. </w:t>
      </w:r>
      <w:r w:rsidRPr="00964534">
        <w:rPr>
          <w:rFonts w:ascii="Times New Roman" w:hAnsi="Times New Roman" w:cs="Times New Roman"/>
          <w:sz w:val="24"/>
          <w:szCs w:val="24"/>
        </w:rPr>
        <w:br/>
      </w:r>
      <w:r w:rsidRPr="00964534">
        <w:rPr>
          <w:rFonts w:ascii="Times New Roman" w:hAnsi="Times New Roman" w:cs="Times New Roman"/>
          <w:bCs/>
          <w:sz w:val="24"/>
          <w:szCs w:val="24"/>
        </w:rPr>
        <w:t>    </w:t>
      </w:r>
      <w:r w:rsidRPr="00964534">
        <w:rPr>
          <w:rFonts w:ascii="Times New Roman" w:hAnsi="Times New Roman" w:cs="Times New Roman"/>
          <w:sz w:val="24"/>
          <w:szCs w:val="24"/>
        </w:rPr>
        <w:t>É utilizado em pacientes que não respondem ao propanolol e primidona.</w:t>
      </w:r>
    </w:p>
    <w:p w:rsidR="00000000" w:rsidRPr="00964534" w:rsidRDefault="00E507EC" w:rsidP="00B41D88">
      <w:pPr>
        <w:numPr>
          <w:ilvl w:val="0"/>
          <w:numId w:val="5"/>
        </w:numPr>
        <w:tabs>
          <w:tab w:val="clear" w:pos="720"/>
          <w:tab w:val="num" w:pos="0"/>
        </w:tabs>
        <w:spacing w:line="480" w:lineRule="auto"/>
        <w:ind w:left="0" w:firstLine="567"/>
        <w:jc w:val="both"/>
        <w:rPr>
          <w:rFonts w:ascii="Times New Roman" w:hAnsi="Times New Roman" w:cs="Times New Roman"/>
          <w:sz w:val="24"/>
          <w:szCs w:val="24"/>
        </w:rPr>
      </w:pPr>
      <w:r w:rsidRPr="00964534">
        <w:rPr>
          <w:rFonts w:ascii="Times New Roman" w:hAnsi="Times New Roman" w:cs="Times New Roman"/>
          <w:sz w:val="24"/>
          <w:szCs w:val="24"/>
        </w:rPr>
        <w:lastRenderedPageBreak/>
        <w:t xml:space="preserve"> </w:t>
      </w:r>
      <w:r w:rsidRPr="00964534">
        <w:rPr>
          <w:rFonts w:ascii="Times New Roman" w:hAnsi="Times New Roman" w:cs="Times New Roman"/>
          <w:bCs/>
          <w:sz w:val="24"/>
          <w:szCs w:val="24"/>
        </w:rPr>
        <w:t>Benzodiazepínicos:</w:t>
      </w:r>
      <w:r w:rsidRPr="00964534">
        <w:rPr>
          <w:rFonts w:ascii="Times New Roman" w:hAnsi="Times New Roman" w:cs="Times New Roman"/>
          <w:sz w:val="24"/>
          <w:szCs w:val="24"/>
        </w:rPr>
        <w:t xml:space="preserve"> Como a ansiedade é considerada um dos fatores que colabora na exacerbação do tremor </w:t>
      </w:r>
      <w:r w:rsidRPr="00964534">
        <w:rPr>
          <w:rFonts w:ascii="Times New Roman" w:hAnsi="Times New Roman" w:cs="Times New Roman"/>
          <w:sz w:val="24"/>
          <w:szCs w:val="24"/>
        </w:rPr>
        <w:t>essencial, ansiolíticos (exemplo: clonazepan) foram usados no seu tratamento, porém, notou-se que sua finalidade é somente aliviar a ansiedade.</w:t>
      </w:r>
      <w:r w:rsidRPr="00964534">
        <w:rPr>
          <w:rFonts w:ascii="Times New Roman" w:hAnsi="Times New Roman" w:cs="Times New Roman"/>
          <w:sz w:val="24"/>
          <w:szCs w:val="24"/>
        </w:rPr>
        <w:br/>
      </w:r>
      <w:r w:rsidRPr="00964534">
        <w:rPr>
          <w:rFonts w:ascii="Times New Roman" w:hAnsi="Times New Roman" w:cs="Times New Roman"/>
          <w:bCs/>
          <w:sz w:val="24"/>
          <w:szCs w:val="24"/>
        </w:rPr>
        <w:t>    </w:t>
      </w:r>
      <w:r w:rsidR="00B41D88">
        <w:rPr>
          <w:rFonts w:ascii="Times New Roman" w:hAnsi="Times New Roman" w:cs="Times New Roman"/>
          <w:bCs/>
          <w:sz w:val="24"/>
          <w:szCs w:val="24"/>
        </w:rPr>
        <w:tab/>
      </w:r>
      <w:r w:rsidRPr="00964534">
        <w:rPr>
          <w:rFonts w:ascii="Times New Roman" w:hAnsi="Times New Roman" w:cs="Times New Roman"/>
          <w:sz w:val="24"/>
          <w:szCs w:val="24"/>
        </w:rPr>
        <w:t>Vale salientar que o alprazolam possui eficácia no tratamento do tremor essencial.</w:t>
      </w:r>
      <w:r w:rsidRPr="00964534">
        <w:rPr>
          <w:rFonts w:ascii="Times New Roman" w:hAnsi="Times New Roman" w:cs="Times New Roman"/>
          <w:sz w:val="24"/>
          <w:szCs w:val="24"/>
        </w:rPr>
        <w:br/>
      </w:r>
      <w:r w:rsidRPr="00964534">
        <w:rPr>
          <w:rFonts w:ascii="Times New Roman" w:hAnsi="Times New Roman" w:cs="Times New Roman"/>
          <w:bCs/>
          <w:sz w:val="24"/>
          <w:szCs w:val="24"/>
        </w:rPr>
        <w:t>    </w:t>
      </w:r>
      <w:r w:rsidR="00B41D88">
        <w:rPr>
          <w:rFonts w:ascii="Times New Roman" w:hAnsi="Times New Roman" w:cs="Times New Roman"/>
          <w:bCs/>
          <w:sz w:val="24"/>
          <w:szCs w:val="24"/>
        </w:rPr>
        <w:tab/>
      </w:r>
      <w:r w:rsidRPr="00964534">
        <w:rPr>
          <w:rFonts w:ascii="Times New Roman" w:hAnsi="Times New Roman" w:cs="Times New Roman"/>
          <w:sz w:val="24"/>
          <w:szCs w:val="24"/>
        </w:rPr>
        <w:t xml:space="preserve">Os benzodiazepínicos </w:t>
      </w:r>
      <w:r w:rsidRPr="00964534">
        <w:rPr>
          <w:rFonts w:ascii="Times New Roman" w:hAnsi="Times New Roman" w:cs="Times New Roman"/>
          <w:sz w:val="24"/>
          <w:szCs w:val="24"/>
        </w:rPr>
        <w:t>costumam causar: sedação significativa, confusão e perda de memória, o que faz com que sua utilização seja limitada.</w:t>
      </w:r>
    </w:p>
    <w:p w:rsidR="00000000" w:rsidRPr="00964534" w:rsidRDefault="00E507EC" w:rsidP="00B41D88">
      <w:pPr>
        <w:numPr>
          <w:ilvl w:val="0"/>
          <w:numId w:val="5"/>
        </w:numPr>
        <w:tabs>
          <w:tab w:val="clear" w:pos="720"/>
          <w:tab w:val="num" w:pos="0"/>
        </w:tabs>
        <w:spacing w:line="480" w:lineRule="auto"/>
        <w:ind w:left="0" w:firstLine="426"/>
        <w:jc w:val="both"/>
        <w:rPr>
          <w:rFonts w:ascii="Times New Roman" w:hAnsi="Times New Roman" w:cs="Times New Roman"/>
          <w:sz w:val="24"/>
          <w:szCs w:val="24"/>
        </w:rPr>
      </w:pPr>
      <w:r w:rsidRPr="00964534">
        <w:rPr>
          <w:rFonts w:ascii="Times New Roman" w:hAnsi="Times New Roman" w:cs="Times New Roman"/>
          <w:bCs/>
          <w:sz w:val="24"/>
          <w:szCs w:val="24"/>
        </w:rPr>
        <w:t>Inibidores da anidrase carbônica</w:t>
      </w:r>
      <w:r w:rsidRPr="00964534">
        <w:rPr>
          <w:rFonts w:ascii="Times New Roman" w:hAnsi="Times New Roman" w:cs="Times New Roman"/>
          <w:sz w:val="24"/>
          <w:szCs w:val="24"/>
        </w:rPr>
        <w:t>: A acetazolamida apresenta a propriedade de reduzir o tremor essencial, principalmente quando em doses ma</w:t>
      </w:r>
      <w:r w:rsidRPr="00964534">
        <w:rPr>
          <w:rFonts w:ascii="Times New Roman" w:hAnsi="Times New Roman" w:cs="Times New Roman"/>
          <w:sz w:val="24"/>
          <w:szCs w:val="24"/>
        </w:rPr>
        <w:t>is altas, porém, a melhora clínica não é tão relevante.</w:t>
      </w:r>
      <w:r w:rsidRPr="00964534">
        <w:rPr>
          <w:rFonts w:ascii="Times New Roman" w:hAnsi="Times New Roman" w:cs="Times New Roman"/>
          <w:sz w:val="24"/>
          <w:szCs w:val="24"/>
        </w:rPr>
        <w:br/>
      </w:r>
      <w:r w:rsidRPr="00964534">
        <w:rPr>
          <w:rFonts w:ascii="Times New Roman" w:hAnsi="Times New Roman" w:cs="Times New Roman"/>
          <w:bCs/>
          <w:sz w:val="24"/>
          <w:szCs w:val="24"/>
        </w:rPr>
        <w:t>    </w:t>
      </w:r>
      <w:r w:rsidR="00B41D88">
        <w:rPr>
          <w:rFonts w:ascii="Times New Roman" w:hAnsi="Times New Roman" w:cs="Times New Roman"/>
          <w:bCs/>
          <w:sz w:val="24"/>
          <w:szCs w:val="24"/>
        </w:rPr>
        <w:t xml:space="preserve"> </w:t>
      </w:r>
      <w:r w:rsidR="00B41D88">
        <w:rPr>
          <w:rFonts w:ascii="Times New Roman" w:hAnsi="Times New Roman" w:cs="Times New Roman"/>
          <w:bCs/>
          <w:sz w:val="24"/>
          <w:szCs w:val="24"/>
        </w:rPr>
        <w:tab/>
      </w:r>
      <w:r w:rsidRPr="00964534">
        <w:rPr>
          <w:rFonts w:ascii="Times New Roman" w:hAnsi="Times New Roman" w:cs="Times New Roman"/>
          <w:sz w:val="24"/>
          <w:szCs w:val="24"/>
        </w:rPr>
        <w:t xml:space="preserve">Quanto a metazolamida, é possível que promova considerável melhora do tremor vocal e cefálico, porém, são fatos em discussão. </w:t>
      </w:r>
      <w:r w:rsidRPr="00964534">
        <w:rPr>
          <w:rFonts w:ascii="Times New Roman" w:hAnsi="Times New Roman" w:cs="Times New Roman"/>
          <w:sz w:val="24"/>
          <w:szCs w:val="24"/>
        </w:rPr>
        <w:br/>
      </w:r>
      <w:r w:rsidRPr="00964534">
        <w:rPr>
          <w:rFonts w:ascii="Times New Roman" w:hAnsi="Times New Roman" w:cs="Times New Roman"/>
          <w:bCs/>
          <w:sz w:val="24"/>
          <w:szCs w:val="24"/>
        </w:rPr>
        <w:t>    </w:t>
      </w:r>
      <w:r w:rsidR="00B41D88">
        <w:rPr>
          <w:rFonts w:ascii="Times New Roman" w:hAnsi="Times New Roman" w:cs="Times New Roman"/>
          <w:bCs/>
          <w:sz w:val="24"/>
          <w:szCs w:val="24"/>
        </w:rPr>
        <w:tab/>
      </w:r>
      <w:r w:rsidRPr="00964534">
        <w:rPr>
          <w:rFonts w:ascii="Times New Roman" w:hAnsi="Times New Roman" w:cs="Times New Roman"/>
          <w:sz w:val="24"/>
          <w:szCs w:val="24"/>
        </w:rPr>
        <w:t>Esses fármacos apresentam como efeitos colaterais: sedação, náuse</w:t>
      </w:r>
      <w:r w:rsidRPr="00964534">
        <w:rPr>
          <w:rFonts w:ascii="Times New Roman" w:hAnsi="Times New Roman" w:cs="Times New Roman"/>
          <w:sz w:val="24"/>
          <w:szCs w:val="24"/>
        </w:rPr>
        <w:t>a, epigastralgia, dormências e perda de apetite.</w:t>
      </w:r>
    </w:p>
    <w:p w:rsidR="00000000" w:rsidRPr="00964534" w:rsidRDefault="00E507EC" w:rsidP="00B41D88">
      <w:pPr>
        <w:numPr>
          <w:ilvl w:val="0"/>
          <w:numId w:val="5"/>
        </w:numPr>
        <w:tabs>
          <w:tab w:val="clear" w:pos="720"/>
          <w:tab w:val="num" w:pos="0"/>
        </w:tabs>
        <w:spacing w:line="480" w:lineRule="auto"/>
        <w:ind w:left="0" w:firstLine="426"/>
        <w:jc w:val="both"/>
        <w:rPr>
          <w:rFonts w:ascii="Times New Roman" w:hAnsi="Times New Roman" w:cs="Times New Roman"/>
          <w:sz w:val="24"/>
          <w:szCs w:val="24"/>
        </w:rPr>
      </w:pPr>
      <w:r w:rsidRPr="00964534">
        <w:rPr>
          <w:rFonts w:ascii="Times New Roman" w:hAnsi="Times New Roman" w:cs="Times New Roman"/>
          <w:sz w:val="24"/>
          <w:szCs w:val="24"/>
        </w:rPr>
        <w:t xml:space="preserve"> </w:t>
      </w:r>
      <w:r w:rsidRPr="00964534">
        <w:rPr>
          <w:rFonts w:ascii="Times New Roman" w:hAnsi="Times New Roman" w:cs="Times New Roman"/>
          <w:bCs/>
          <w:sz w:val="24"/>
          <w:szCs w:val="24"/>
        </w:rPr>
        <w:t>Gabapentina:</w:t>
      </w:r>
      <w:r w:rsidRPr="00964534">
        <w:rPr>
          <w:rFonts w:ascii="Times New Roman" w:hAnsi="Times New Roman" w:cs="Times New Roman"/>
          <w:sz w:val="24"/>
          <w:szCs w:val="24"/>
        </w:rPr>
        <w:t xml:space="preserve"> Também usada como anticonvulsivante, a gabapentina tem mostrado considerável eficácia no tratamento do tremor essencial, mas há controvérsias.</w:t>
      </w:r>
      <w:r w:rsidRPr="00964534">
        <w:rPr>
          <w:rFonts w:ascii="Times New Roman" w:hAnsi="Times New Roman" w:cs="Times New Roman"/>
          <w:sz w:val="24"/>
          <w:szCs w:val="24"/>
        </w:rPr>
        <w:br/>
      </w:r>
      <w:r w:rsidRPr="00964534">
        <w:rPr>
          <w:rFonts w:ascii="Times New Roman" w:hAnsi="Times New Roman" w:cs="Times New Roman"/>
          <w:bCs/>
          <w:sz w:val="24"/>
          <w:szCs w:val="24"/>
        </w:rPr>
        <w:t>    </w:t>
      </w:r>
      <w:r w:rsidR="00B41D88">
        <w:rPr>
          <w:rFonts w:ascii="Times New Roman" w:hAnsi="Times New Roman" w:cs="Times New Roman"/>
          <w:bCs/>
          <w:sz w:val="24"/>
          <w:szCs w:val="24"/>
        </w:rPr>
        <w:tab/>
      </w:r>
      <w:r w:rsidRPr="00964534">
        <w:rPr>
          <w:rFonts w:ascii="Times New Roman" w:hAnsi="Times New Roman" w:cs="Times New Roman"/>
          <w:sz w:val="24"/>
          <w:szCs w:val="24"/>
        </w:rPr>
        <w:t>Geralmente é bem tolerada, podendo ser utiliz</w:t>
      </w:r>
      <w:r w:rsidRPr="00964534">
        <w:rPr>
          <w:rFonts w:ascii="Times New Roman" w:hAnsi="Times New Roman" w:cs="Times New Roman"/>
          <w:sz w:val="24"/>
          <w:szCs w:val="24"/>
        </w:rPr>
        <w:t xml:space="preserve">ada como medicamento de segunda linha para o tratamento do tremor essencial, principalmente em pacientes que apresentam contra-indicações aos beta-bloqueadores e em idosos que não toleram beta-bloqueadores, primidona ou benzodiazepínicos. </w:t>
      </w:r>
    </w:p>
    <w:p w:rsidR="00000000" w:rsidRPr="00964534" w:rsidRDefault="00E507EC" w:rsidP="00B41D88">
      <w:pPr>
        <w:numPr>
          <w:ilvl w:val="0"/>
          <w:numId w:val="7"/>
        </w:numPr>
        <w:tabs>
          <w:tab w:val="clear" w:pos="720"/>
          <w:tab w:val="num" w:pos="0"/>
        </w:tabs>
        <w:spacing w:line="480" w:lineRule="auto"/>
        <w:ind w:left="0" w:firstLine="426"/>
        <w:jc w:val="both"/>
        <w:rPr>
          <w:rFonts w:ascii="Times New Roman" w:hAnsi="Times New Roman" w:cs="Times New Roman"/>
          <w:sz w:val="24"/>
          <w:szCs w:val="24"/>
        </w:rPr>
      </w:pPr>
      <w:r w:rsidRPr="00964534">
        <w:rPr>
          <w:rFonts w:ascii="Times New Roman" w:hAnsi="Times New Roman" w:cs="Times New Roman"/>
          <w:bCs/>
          <w:sz w:val="24"/>
          <w:szCs w:val="24"/>
        </w:rPr>
        <w:t>Toxina botulín</w:t>
      </w:r>
      <w:r w:rsidRPr="00964534">
        <w:rPr>
          <w:rFonts w:ascii="Times New Roman" w:hAnsi="Times New Roman" w:cs="Times New Roman"/>
          <w:bCs/>
          <w:sz w:val="24"/>
          <w:szCs w:val="24"/>
        </w:rPr>
        <w:t>ica</w:t>
      </w:r>
      <w:r w:rsidRPr="00964534">
        <w:rPr>
          <w:rFonts w:ascii="Times New Roman" w:hAnsi="Times New Roman" w:cs="Times New Roman"/>
          <w:sz w:val="24"/>
          <w:szCs w:val="24"/>
        </w:rPr>
        <w:t xml:space="preserve">: Ocasiona fraqueza muscular, podendo ser aplicada com finalidade terapêutica nos músculos que produzem tremor. </w:t>
      </w:r>
    </w:p>
    <w:p w:rsidR="00964534" w:rsidRPr="00964534" w:rsidRDefault="00964534" w:rsidP="00B41D88">
      <w:pPr>
        <w:spacing w:line="480" w:lineRule="auto"/>
        <w:jc w:val="both"/>
        <w:rPr>
          <w:rFonts w:ascii="Times New Roman" w:hAnsi="Times New Roman" w:cs="Times New Roman"/>
          <w:sz w:val="24"/>
          <w:szCs w:val="24"/>
        </w:rPr>
      </w:pPr>
      <w:r w:rsidRPr="00964534">
        <w:rPr>
          <w:rFonts w:ascii="Times New Roman" w:hAnsi="Times New Roman" w:cs="Times New Roman"/>
          <w:sz w:val="24"/>
          <w:szCs w:val="24"/>
        </w:rPr>
        <w:lastRenderedPageBreak/>
        <w:tab/>
        <w:t xml:space="preserve">As injeções de toxina botulínica do tipo A podem reduzir o tremor das mãos, da voz e da cabeça. Como os tremores da voz e da cabeça geralmente são resistentes aos medicamentos orais antitremor, as injeções da toxina botulínica podem ser mais indicadas para esses casos. Ainda não foi possível comprovar sua real eficácia. </w:t>
      </w:r>
    </w:p>
    <w:p w:rsidR="00000000" w:rsidRPr="00964534" w:rsidRDefault="00E507EC" w:rsidP="00B41D88">
      <w:pPr>
        <w:numPr>
          <w:ilvl w:val="0"/>
          <w:numId w:val="8"/>
        </w:numPr>
        <w:tabs>
          <w:tab w:val="clear" w:pos="720"/>
          <w:tab w:val="num" w:pos="0"/>
        </w:tabs>
        <w:spacing w:line="480" w:lineRule="auto"/>
        <w:ind w:left="0" w:firstLine="360"/>
        <w:jc w:val="both"/>
        <w:rPr>
          <w:rFonts w:ascii="Times New Roman" w:hAnsi="Times New Roman" w:cs="Times New Roman"/>
          <w:sz w:val="24"/>
          <w:szCs w:val="24"/>
        </w:rPr>
      </w:pPr>
      <w:r w:rsidRPr="00964534">
        <w:rPr>
          <w:rFonts w:ascii="Times New Roman" w:hAnsi="Times New Roman" w:cs="Times New Roman"/>
          <w:sz w:val="24"/>
          <w:szCs w:val="24"/>
        </w:rPr>
        <w:t xml:space="preserve"> </w:t>
      </w:r>
      <w:r w:rsidRPr="00964534">
        <w:rPr>
          <w:rFonts w:ascii="Times New Roman" w:hAnsi="Times New Roman" w:cs="Times New Roman"/>
          <w:bCs/>
          <w:sz w:val="24"/>
          <w:szCs w:val="24"/>
        </w:rPr>
        <w:t xml:space="preserve">Outras drogas: </w:t>
      </w:r>
      <w:r w:rsidRPr="00964534">
        <w:rPr>
          <w:rFonts w:ascii="Times New Roman" w:hAnsi="Times New Roman" w:cs="Times New Roman"/>
          <w:sz w:val="24"/>
          <w:szCs w:val="24"/>
        </w:rPr>
        <w:t>Há drogas que são consideradas ineficazes para o tratam</w:t>
      </w:r>
      <w:r w:rsidRPr="00964534">
        <w:rPr>
          <w:rFonts w:ascii="Times New Roman" w:hAnsi="Times New Roman" w:cs="Times New Roman"/>
          <w:sz w:val="24"/>
          <w:szCs w:val="24"/>
        </w:rPr>
        <w:t>ento do tremor essencial, como: levodopa, anticolinérgicos, clonidina, agonistas alfa-adrenérgicos, trazodona (agonista serotoninérgico), piridoxina, progabide (agonista gabaérgico), nifedipina e varapamil.</w:t>
      </w:r>
      <w:r w:rsidRPr="00964534">
        <w:rPr>
          <w:rFonts w:ascii="Times New Roman" w:hAnsi="Times New Roman" w:cs="Times New Roman"/>
          <w:sz w:val="24"/>
          <w:szCs w:val="24"/>
        </w:rPr>
        <w:br/>
      </w:r>
      <w:r w:rsidRPr="00964534">
        <w:rPr>
          <w:rFonts w:ascii="Times New Roman" w:hAnsi="Times New Roman" w:cs="Times New Roman"/>
          <w:bCs/>
          <w:sz w:val="24"/>
          <w:szCs w:val="24"/>
        </w:rPr>
        <w:t>    </w:t>
      </w:r>
      <w:r w:rsidR="00B41D88">
        <w:rPr>
          <w:rFonts w:ascii="Times New Roman" w:hAnsi="Times New Roman" w:cs="Times New Roman"/>
          <w:bCs/>
          <w:sz w:val="24"/>
          <w:szCs w:val="24"/>
        </w:rPr>
        <w:tab/>
      </w:r>
      <w:r w:rsidRPr="00964534">
        <w:rPr>
          <w:rFonts w:ascii="Times New Roman" w:hAnsi="Times New Roman" w:cs="Times New Roman"/>
          <w:sz w:val="24"/>
          <w:szCs w:val="24"/>
        </w:rPr>
        <w:t>Outras drogas ainda possuem eficácia controve</w:t>
      </w:r>
      <w:r w:rsidRPr="00964534">
        <w:rPr>
          <w:rFonts w:ascii="Times New Roman" w:hAnsi="Times New Roman" w:cs="Times New Roman"/>
          <w:sz w:val="24"/>
          <w:szCs w:val="24"/>
        </w:rPr>
        <w:t>rsa ou variável, como: flunarizina, teofilina, clozapina, glutetimida e amantadina.</w:t>
      </w:r>
    </w:p>
    <w:p w:rsidR="00964534" w:rsidRPr="00964534" w:rsidRDefault="00964534" w:rsidP="00B41D88">
      <w:pPr>
        <w:spacing w:line="480" w:lineRule="auto"/>
        <w:jc w:val="both"/>
        <w:rPr>
          <w:rFonts w:ascii="Times New Roman" w:hAnsi="Times New Roman" w:cs="Times New Roman"/>
          <w:sz w:val="24"/>
          <w:szCs w:val="24"/>
        </w:rPr>
      </w:pPr>
      <w:r w:rsidRPr="00B41D88">
        <w:rPr>
          <w:rFonts w:ascii="Times New Roman" w:hAnsi="Times New Roman" w:cs="Times New Roman"/>
          <w:b/>
          <w:bCs/>
          <w:sz w:val="24"/>
          <w:szCs w:val="24"/>
        </w:rPr>
        <w:t>Tratamento cirúrgico</w:t>
      </w:r>
      <w:r w:rsidRPr="00964534">
        <w:rPr>
          <w:rFonts w:ascii="Times New Roman" w:hAnsi="Times New Roman" w:cs="Times New Roman"/>
          <w:sz w:val="24"/>
          <w:szCs w:val="24"/>
        </w:rPr>
        <w:t xml:space="preserve"> </w:t>
      </w:r>
    </w:p>
    <w:p w:rsidR="00964534" w:rsidRPr="00964534" w:rsidRDefault="00964534" w:rsidP="00B41D88">
      <w:pPr>
        <w:spacing w:line="480" w:lineRule="auto"/>
        <w:ind w:firstLine="708"/>
        <w:jc w:val="both"/>
        <w:rPr>
          <w:rFonts w:ascii="Times New Roman" w:hAnsi="Times New Roman" w:cs="Times New Roman"/>
          <w:sz w:val="24"/>
          <w:szCs w:val="24"/>
        </w:rPr>
      </w:pPr>
      <w:r w:rsidRPr="00964534">
        <w:rPr>
          <w:rFonts w:ascii="Times New Roman" w:hAnsi="Times New Roman" w:cs="Times New Roman"/>
          <w:sz w:val="24"/>
          <w:szCs w:val="24"/>
        </w:rPr>
        <w:t>Além da utilização desses medicamentos, há também a possibilidade de cirurgia no combate ao tremor essencial quando em casos mais graves ou resistentes a medicamentos. Há basicamente duas técnicas:</w:t>
      </w:r>
      <w:r w:rsidRPr="00964534">
        <w:rPr>
          <w:rFonts w:ascii="Times New Roman" w:hAnsi="Times New Roman" w:cs="Times New Roman"/>
          <w:sz w:val="24"/>
          <w:szCs w:val="24"/>
        </w:rPr>
        <w:br/>
      </w:r>
      <w:r w:rsidRPr="00964534">
        <w:rPr>
          <w:rFonts w:ascii="Times New Roman" w:hAnsi="Times New Roman" w:cs="Times New Roman"/>
          <w:bCs/>
          <w:i/>
          <w:iCs/>
          <w:sz w:val="24"/>
          <w:szCs w:val="24"/>
        </w:rPr>
        <w:t>    </w:t>
      </w:r>
      <w:r w:rsidRPr="00964534">
        <w:rPr>
          <w:rFonts w:ascii="Times New Roman" w:hAnsi="Times New Roman" w:cs="Times New Roman"/>
          <w:i/>
          <w:iCs/>
          <w:sz w:val="24"/>
          <w:szCs w:val="24"/>
        </w:rPr>
        <w:t xml:space="preserve"> </w:t>
      </w:r>
      <w:r w:rsidR="00B41D88">
        <w:rPr>
          <w:rFonts w:ascii="Times New Roman" w:hAnsi="Times New Roman" w:cs="Times New Roman"/>
          <w:i/>
          <w:iCs/>
          <w:sz w:val="24"/>
          <w:szCs w:val="24"/>
        </w:rPr>
        <w:tab/>
      </w:r>
      <w:r w:rsidRPr="00964534">
        <w:rPr>
          <w:rFonts w:ascii="Times New Roman" w:hAnsi="Times New Roman" w:cs="Times New Roman"/>
          <w:i/>
          <w:iCs/>
          <w:sz w:val="24"/>
          <w:szCs w:val="24"/>
        </w:rPr>
        <w:t> </w:t>
      </w:r>
      <w:r w:rsidRPr="00964534">
        <w:rPr>
          <w:rFonts w:ascii="Times New Roman" w:hAnsi="Times New Roman" w:cs="Times New Roman"/>
          <w:bCs/>
          <w:sz w:val="24"/>
          <w:szCs w:val="24"/>
        </w:rPr>
        <w:t>Talamotomia:</w:t>
      </w:r>
      <w:r w:rsidRPr="00964534">
        <w:rPr>
          <w:rFonts w:ascii="Times New Roman" w:hAnsi="Times New Roman" w:cs="Times New Roman"/>
          <w:sz w:val="24"/>
          <w:szCs w:val="24"/>
        </w:rPr>
        <w:t xml:space="preserve"> pequena lesão no tálamo a partir de um orifício no crânio. Pode ser unilateral ou bilateral. O risco dessa cirurgia está presente principalmente pela possibilidade de ocorrer dificuldade na fala e deglutição, que podem ser permanentes, além de alterações de memória;</w:t>
      </w:r>
      <w:r w:rsidRPr="00964534">
        <w:rPr>
          <w:rFonts w:ascii="Times New Roman" w:hAnsi="Times New Roman" w:cs="Times New Roman"/>
          <w:sz w:val="24"/>
          <w:szCs w:val="24"/>
        </w:rPr>
        <w:br/>
      </w:r>
      <w:r w:rsidRPr="00964534">
        <w:rPr>
          <w:rFonts w:ascii="Times New Roman" w:hAnsi="Times New Roman" w:cs="Times New Roman"/>
          <w:bCs/>
          <w:i/>
          <w:iCs/>
          <w:sz w:val="24"/>
          <w:szCs w:val="24"/>
        </w:rPr>
        <w:t>    </w:t>
      </w:r>
      <w:r w:rsidR="00B41D88">
        <w:rPr>
          <w:rFonts w:ascii="Times New Roman" w:hAnsi="Times New Roman" w:cs="Times New Roman"/>
          <w:bCs/>
          <w:i/>
          <w:iCs/>
          <w:sz w:val="24"/>
          <w:szCs w:val="24"/>
        </w:rPr>
        <w:tab/>
      </w:r>
      <w:r w:rsidRPr="00964534">
        <w:rPr>
          <w:rFonts w:ascii="Times New Roman" w:hAnsi="Times New Roman" w:cs="Times New Roman"/>
          <w:i/>
          <w:iCs/>
          <w:sz w:val="24"/>
          <w:szCs w:val="24"/>
        </w:rPr>
        <w:t> </w:t>
      </w:r>
      <w:r w:rsidRPr="00964534">
        <w:rPr>
          <w:rFonts w:ascii="Times New Roman" w:hAnsi="Times New Roman" w:cs="Times New Roman"/>
          <w:bCs/>
          <w:sz w:val="24"/>
          <w:szCs w:val="24"/>
        </w:rPr>
        <w:t xml:space="preserve">Estimulação cerebral profunda: </w:t>
      </w:r>
      <w:r w:rsidRPr="00964534">
        <w:rPr>
          <w:rFonts w:ascii="Times New Roman" w:hAnsi="Times New Roman" w:cs="Times New Roman"/>
          <w:sz w:val="24"/>
          <w:szCs w:val="24"/>
        </w:rPr>
        <w:t>mais segura e eficaz, também ocorre no tálamo. Necessita da colocação permanente de um eletrodo no cérebro. Os efeitos colaterais da estimulação cerebral profunda são reversíveis com a manipulação dos parâmetros de estimulação.</w:t>
      </w:r>
    </w:p>
    <w:p w:rsidR="00964534" w:rsidRPr="00B41D88" w:rsidRDefault="00964534" w:rsidP="00B41D88">
      <w:pPr>
        <w:spacing w:line="480" w:lineRule="auto"/>
        <w:jc w:val="both"/>
        <w:rPr>
          <w:rFonts w:ascii="Times New Roman" w:hAnsi="Times New Roman" w:cs="Times New Roman"/>
          <w:b/>
          <w:sz w:val="24"/>
          <w:szCs w:val="24"/>
        </w:rPr>
      </w:pPr>
      <w:r w:rsidRPr="00B41D88">
        <w:rPr>
          <w:rFonts w:ascii="Times New Roman" w:hAnsi="Times New Roman" w:cs="Times New Roman"/>
          <w:b/>
          <w:bCs/>
          <w:sz w:val="24"/>
          <w:szCs w:val="24"/>
        </w:rPr>
        <w:t>Curiosidades</w:t>
      </w:r>
    </w:p>
    <w:p w:rsidR="00964534" w:rsidRDefault="00964534" w:rsidP="00B41D88">
      <w:pPr>
        <w:spacing w:line="480" w:lineRule="auto"/>
        <w:ind w:firstLine="708"/>
        <w:jc w:val="both"/>
        <w:rPr>
          <w:rFonts w:ascii="Times New Roman" w:hAnsi="Times New Roman" w:cs="Times New Roman"/>
          <w:sz w:val="24"/>
          <w:szCs w:val="24"/>
        </w:rPr>
      </w:pPr>
      <w:r w:rsidRPr="00964534">
        <w:rPr>
          <w:rFonts w:ascii="Times New Roman" w:hAnsi="Times New Roman" w:cs="Times New Roman"/>
          <w:sz w:val="24"/>
          <w:szCs w:val="24"/>
        </w:rPr>
        <w:lastRenderedPageBreak/>
        <w:t xml:space="preserve">O tremor essencial pode ser reduzido com a </w:t>
      </w:r>
      <w:r w:rsidR="00E507EC" w:rsidRPr="00964534">
        <w:rPr>
          <w:rFonts w:ascii="Times New Roman" w:hAnsi="Times New Roman" w:cs="Times New Roman"/>
          <w:sz w:val="24"/>
          <w:szCs w:val="24"/>
        </w:rPr>
        <w:t>ingestão</w:t>
      </w:r>
      <w:r w:rsidRPr="00964534">
        <w:rPr>
          <w:rFonts w:ascii="Times New Roman" w:hAnsi="Times New Roman" w:cs="Times New Roman"/>
          <w:sz w:val="24"/>
          <w:szCs w:val="24"/>
        </w:rPr>
        <w:t xml:space="preserve"> de álcool, o relaxamento, a concentração, a supressão voluntária e o aumento da carga sobre a extremidade afetada;</w:t>
      </w:r>
      <w:r w:rsidRPr="00964534">
        <w:rPr>
          <w:rFonts w:ascii="Times New Roman" w:hAnsi="Times New Roman" w:cs="Times New Roman"/>
          <w:sz w:val="24"/>
          <w:szCs w:val="24"/>
        </w:rPr>
        <w:br/>
      </w:r>
      <w:r w:rsidRPr="00964534">
        <w:rPr>
          <w:rFonts w:ascii="Times New Roman" w:hAnsi="Times New Roman" w:cs="Times New Roman"/>
          <w:bCs/>
          <w:i/>
          <w:iCs/>
          <w:sz w:val="24"/>
          <w:szCs w:val="24"/>
        </w:rPr>
        <w:t>    </w:t>
      </w:r>
      <w:r w:rsidR="00B41D88">
        <w:rPr>
          <w:rFonts w:ascii="Times New Roman" w:hAnsi="Times New Roman" w:cs="Times New Roman"/>
          <w:i/>
          <w:iCs/>
          <w:sz w:val="24"/>
          <w:szCs w:val="24"/>
        </w:rPr>
        <w:t xml:space="preserve"> </w:t>
      </w:r>
      <w:r w:rsidR="00B41D88">
        <w:rPr>
          <w:rFonts w:ascii="Times New Roman" w:hAnsi="Times New Roman" w:cs="Times New Roman"/>
          <w:i/>
          <w:iCs/>
          <w:sz w:val="24"/>
          <w:szCs w:val="24"/>
        </w:rPr>
        <w:tab/>
      </w:r>
      <w:r w:rsidRPr="00964534">
        <w:rPr>
          <w:rFonts w:ascii="Times New Roman" w:hAnsi="Times New Roman" w:cs="Times New Roman"/>
          <w:sz w:val="24"/>
          <w:szCs w:val="24"/>
        </w:rPr>
        <w:t xml:space="preserve">Cerca de dois terços dos indivíduos com tremor essencial observam considerável redução do tremor por 45 a 60 minutos após a </w:t>
      </w:r>
      <w:r w:rsidR="00E507EC" w:rsidRPr="00964534">
        <w:rPr>
          <w:rFonts w:ascii="Times New Roman" w:hAnsi="Times New Roman" w:cs="Times New Roman"/>
          <w:sz w:val="24"/>
          <w:szCs w:val="24"/>
        </w:rPr>
        <w:t>ingestão</w:t>
      </w:r>
      <w:r w:rsidRPr="00964534">
        <w:rPr>
          <w:rFonts w:ascii="Times New Roman" w:hAnsi="Times New Roman" w:cs="Times New Roman"/>
          <w:sz w:val="24"/>
          <w:szCs w:val="24"/>
        </w:rPr>
        <w:t xml:space="preserve"> de álcool, porém, o álcool não deve ser utilizado </w:t>
      </w:r>
      <w:r w:rsidR="00E507EC" w:rsidRPr="00964534">
        <w:rPr>
          <w:rFonts w:ascii="Times New Roman" w:hAnsi="Times New Roman" w:cs="Times New Roman"/>
          <w:sz w:val="24"/>
          <w:szCs w:val="24"/>
        </w:rPr>
        <w:t>em longo prazo</w:t>
      </w:r>
      <w:r w:rsidRPr="00964534">
        <w:rPr>
          <w:rFonts w:ascii="Times New Roman" w:hAnsi="Times New Roman" w:cs="Times New Roman"/>
          <w:sz w:val="24"/>
          <w:szCs w:val="24"/>
        </w:rPr>
        <w:t xml:space="preserve"> porque com o passar do tempo são necessárias quantidades maiores para produzir efeitos semelhantes, o que pode ocasionar alcoolismo crônico. Além disso, quando o efeito do álcool acaba, o tremor tende a piorar.</w:t>
      </w:r>
    </w:p>
    <w:p w:rsidR="00B41D88" w:rsidRPr="00E507EC" w:rsidRDefault="00B41D88" w:rsidP="00E507EC">
      <w:pPr>
        <w:spacing w:line="480" w:lineRule="auto"/>
        <w:jc w:val="center"/>
        <w:rPr>
          <w:rFonts w:ascii="Times New Roman" w:hAnsi="Times New Roman" w:cs="Times New Roman"/>
          <w:color w:val="FF0000"/>
          <w:sz w:val="24"/>
          <w:szCs w:val="24"/>
        </w:rPr>
      </w:pPr>
      <w:r w:rsidRPr="00E507EC">
        <w:rPr>
          <w:rFonts w:ascii="Times New Roman" w:hAnsi="Times New Roman" w:cs="Times New Roman"/>
          <w:b/>
          <w:bCs/>
          <w:color w:val="FF0000"/>
          <w:sz w:val="24"/>
          <w:szCs w:val="24"/>
        </w:rPr>
        <w:t>Coréia</w:t>
      </w:r>
    </w:p>
    <w:p w:rsidR="00B41D88" w:rsidRDefault="00E507EC" w:rsidP="00B41D88">
      <w:pPr>
        <w:spacing w:line="480" w:lineRule="auto"/>
        <w:jc w:val="both"/>
        <w:rPr>
          <w:rFonts w:ascii="Times New Roman" w:hAnsi="Times New Roman" w:cs="Times New Roman"/>
          <w:b/>
          <w:bCs/>
          <w:sz w:val="24"/>
          <w:szCs w:val="24"/>
        </w:rPr>
      </w:pPr>
      <w:r w:rsidRPr="00B41D88">
        <w:rPr>
          <w:rFonts w:ascii="Times New Roman" w:hAnsi="Times New Roman" w:cs="Times New Roman"/>
          <w:b/>
          <w:bCs/>
          <w:sz w:val="24"/>
          <w:szCs w:val="24"/>
        </w:rPr>
        <w:t>Definição</w:t>
      </w:r>
    </w:p>
    <w:p w:rsidR="00000000" w:rsidRPr="00B41D88" w:rsidRDefault="00E507EC" w:rsidP="00B41D88">
      <w:pPr>
        <w:spacing w:line="480" w:lineRule="auto"/>
        <w:ind w:firstLine="708"/>
        <w:jc w:val="both"/>
        <w:rPr>
          <w:rFonts w:ascii="Times New Roman" w:hAnsi="Times New Roman" w:cs="Times New Roman"/>
          <w:sz w:val="24"/>
          <w:szCs w:val="24"/>
        </w:rPr>
      </w:pPr>
      <w:r w:rsidRPr="00B41D88">
        <w:rPr>
          <w:rFonts w:ascii="Times New Roman" w:hAnsi="Times New Roman" w:cs="Times New Roman"/>
          <w:sz w:val="24"/>
          <w:szCs w:val="24"/>
        </w:rPr>
        <w:t>É uma pala</w:t>
      </w:r>
      <w:r w:rsidRPr="00B41D88">
        <w:rPr>
          <w:rFonts w:ascii="Times New Roman" w:hAnsi="Times New Roman" w:cs="Times New Roman"/>
          <w:sz w:val="24"/>
          <w:szCs w:val="24"/>
        </w:rPr>
        <w:t>vra de origem grega e significa dança. Os movimentos involuntários coréicos têm</w:t>
      </w:r>
      <w:r w:rsidRPr="00B41D88">
        <w:rPr>
          <w:rFonts w:ascii="Times New Roman" w:hAnsi="Times New Roman" w:cs="Times New Roman"/>
          <w:sz w:val="24"/>
          <w:szCs w:val="24"/>
        </w:rPr>
        <w:t xml:space="preserve"> de início abrupto, explosivo, geralmente de curta duração, repetindo-se com intensidade e topografia variáveis, assumindo caráter migratório e errático, o que faz parecer que o</w:t>
      </w:r>
      <w:r w:rsidRPr="00B41D88">
        <w:rPr>
          <w:rFonts w:ascii="Times New Roman" w:hAnsi="Times New Roman" w:cs="Times New Roman"/>
          <w:sz w:val="24"/>
          <w:szCs w:val="24"/>
        </w:rPr>
        <w:t xml:space="preserve"> indivíduo está realizando um tipo de dança ondulante. </w:t>
      </w:r>
      <w:r w:rsidRPr="00B41D88">
        <w:rPr>
          <w:rFonts w:ascii="Times New Roman" w:hAnsi="Times New Roman" w:cs="Times New Roman"/>
          <w:sz w:val="24"/>
          <w:szCs w:val="24"/>
        </w:rPr>
        <w:tab/>
      </w:r>
    </w:p>
    <w:p w:rsidR="00B41D88" w:rsidRPr="00B41D88" w:rsidRDefault="00B41D88" w:rsidP="00B41D88">
      <w:pPr>
        <w:spacing w:line="480" w:lineRule="auto"/>
        <w:ind w:firstLine="708"/>
        <w:jc w:val="both"/>
        <w:rPr>
          <w:rFonts w:ascii="Times New Roman" w:hAnsi="Times New Roman" w:cs="Times New Roman"/>
          <w:sz w:val="24"/>
          <w:szCs w:val="24"/>
        </w:rPr>
      </w:pPr>
      <w:r w:rsidRPr="00B41D88">
        <w:rPr>
          <w:rFonts w:ascii="Times New Roman" w:hAnsi="Times New Roman" w:cs="Times New Roman"/>
          <w:sz w:val="24"/>
          <w:szCs w:val="24"/>
        </w:rPr>
        <w:t>Ocorrem especialmente nas extremidades (mãos e antebraços principalmente) e na face. Relaciona-se ao desequilíbrio entre a atividade dopaminérgica (aumentada) e a colinérgica (reduzida) por comprometimento patológico desta última.</w:t>
      </w:r>
    </w:p>
    <w:p w:rsidR="00B41D88" w:rsidRPr="00B41D88" w:rsidRDefault="00B41D88" w:rsidP="00B41D88">
      <w:pPr>
        <w:spacing w:line="480" w:lineRule="auto"/>
        <w:ind w:firstLine="708"/>
        <w:jc w:val="both"/>
        <w:rPr>
          <w:rFonts w:ascii="Times New Roman" w:hAnsi="Times New Roman" w:cs="Times New Roman"/>
          <w:sz w:val="24"/>
          <w:szCs w:val="24"/>
        </w:rPr>
      </w:pPr>
      <w:r w:rsidRPr="00B41D88">
        <w:rPr>
          <w:rFonts w:ascii="Times New Roman" w:hAnsi="Times New Roman" w:cs="Times New Roman"/>
          <w:sz w:val="24"/>
          <w:szCs w:val="24"/>
        </w:rPr>
        <w:t xml:space="preserve">Sendo uma degeneração geneticamente programada das células do cérebro, manifestando-se nas células do gânglio basal (estrutura importante na coordenação dos movimentos), especialmente os neurônios estriados de núcleo caudado.  Outra parte do cérebro que também é afetada é o córtex, que controla o pensamento, a percepção e a memória. </w:t>
      </w:r>
    </w:p>
    <w:p w:rsidR="00B41D88" w:rsidRPr="00B41D88" w:rsidRDefault="00B41D88" w:rsidP="006061D2">
      <w:pPr>
        <w:spacing w:line="480" w:lineRule="auto"/>
        <w:jc w:val="both"/>
        <w:rPr>
          <w:rFonts w:ascii="Times New Roman" w:hAnsi="Times New Roman" w:cs="Times New Roman"/>
          <w:sz w:val="24"/>
          <w:szCs w:val="24"/>
        </w:rPr>
      </w:pPr>
      <w:r w:rsidRPr="00B41D88">
        <w:rPr>
          <w:rFonts w:ascii="Times New Roman" w:hAnsi="Times New Roman" w:cs="Times New Roman"/>
          <w:b/>
          <w:bCs/>
          <w:sz w:val="24"/>
          <w:szCs w:val="24"/>
        </w:rPr>
        <w:t xml:space="preserve">Classificação </w:t>
      </w:r>
    </w:p>
    <w:p w:rsidR="00000000" w:rsidRPr="00B41D88" w:rsidRDefault="00E507EC" w:rsidP="006061D2">
      <w:pPr>
        <w:numPr>
          <w:ilvl w:val="0"/>
          <w:numId w:val="10"/>
        </w:numPr>
        <w:spacing w:line="480" w:lineRule="auto"/>
        <w:rPr>
          <w:rFonts w:ascii="Times New Roman" w:hAnsi="Times New Roman" w:cs="Times New Roman"/>
          <w:sz w:val="24"/>
          <w:szCs w:val="24"/>
        </w:rPr>
      </w:pPr>
      <w:r w:rsidRPr="00B41D88">
        <w:rPr>
          <w:rFonts w:ascii="Times New Roman" w:hAnsi="Times New Roman" w:cs="Times New Roman"/>
          <w:b/>
          <w:bCs/>
          <w:sz w:val="24"/>
          <w:szCs w:val="24"/>
        </w:rPr>
        <w:lastRenderedPageBreak/>
        <w:t xml:space="preserve"> Agudas:</w:t>
      </w:r>
      <w:r w:rsidRPr="00B41D88">
        <w:rPr>
          <w:rFonts w:ascii="Times New Roman" w:hAnsi="Times New Roman" w:cs="Times New Roman"/>
          <w:b/>
          <w:bCs/>
          <w:sz w:val="24"/>
          <w:szCs w:val="24"/>
        </w:rPr>
        <w:t xml:space="preserve"> </w:t>
      </w:r>
      <w:r w:rsidRPr="00B41D88">
        <w:rPr>
          <w:rFonts w:ascii="Times New Roman" w:hAnsi="Times New Roman" w:cs="Times New Roman"/>
          <w:sz w:val="24"/>
          <w:szCs w:val="24"/>
        </w:rPr>
        <w:br/>
        <w:t>- Coréia de Sydenham - incluindo sua variante gravídica</w:t>
      </w:r>
      <w:r w:rsidRPr="00B41D88">
        <w:rPr>
          <w:rFonts w:ascii="Times New Roman" w:hAnsi="Times New Roman" w:cs="Times New Roman"/>
          <w:sz w:val="24"/>
          <w:szCs w:val="24"/>
        </w:rPr>
        <w:br/>
        <w:t>- Imunológica - LES disseminado</w:t>
      </w:r>
      <w:r w:rsidRPr="00B41D88">
        <w:rPr>
          <w:rFonts w:ascii="Times New Roman" w:hAnsi="Times New Roman" w:cs="Times New Roman"/>
          <w:sz w:val="24"/>
          <w:szCs w:val="24"/>
        </w:rPr>
        <w:br/>
        <w:t xml:space="preserve">- Metabólica - </w:t>
      </w:r>
      <w:r w:rsidRPr="00B41D88">
        <w:rPr>
          <w:rFonts w:ascii="Times New Roman" w:hAnsi="Times New Roman" w:cs="Times New Roman"/>
          <w:sz w:val="24"/>
          <w:szCs w:val="24"/>
        </w:rPr>
        <w:t>hipernatremia, hipoparatireoidismo</w:t>
      </w:r>
      <w:r w:rsidRPr="00B41D88">
        <w:rPr>
          <w:rFonts w:ascii="Times New Roman" w:hAnsi="Times New Roman" w:cs="Times New Roman"/>
          <w:sz w:val="24"/>
          <w:szCs w:val="24"/>
        </w:rPr>
        <w:br/>
        <w:t>- Iatrogênica - L - Dopa</w:t>
      </w:r>
      <w:r w:rsidRPr="00B41D88">
        <w:rPr>
          <w:rFonts w:ascii="Times New Roman" w:hAnsi="Times New Roman" w:cs="Times New Roman"/>
          <w:sz w:val="24"/>
          <w:szCs w:val="24"/>
        </w:rPr>
        <w:t>, hidantoinatos, anticoncepcionais orais</w:t>
      </w:r>
      <w:r w:rsidRPr="00B41D88">
        <w:rPr>
          <w:rFonts w:ascii="Times New Roman" w:hAnsi="Times New Roman" w:cs="Times New Roman"/>
          <w:sz w:val="24"/>
          <w:szCs w:val="24"/>
        </w:rPr>
        <w:br/>
        <w:t>- Vascular - doença cerebrovascular</w:t>
      </w:r>
      <w:r w:rsidRPr="00B41D88">
        <w:rPr>
          <w:rFonts w:ascii="Times New Roman" w:hAnsi="Times New Roman" w:cs="Times New Roman"/>
          <w:sz w:val="24"/>
          <w:szCs w:val="24"/>
        </w:rPr>
        <w:br/>
        <w:t>- Hematológica - policitemia vera</w:t>
      </w:r>
      <w:r w:rsidRPr="00B41D88">
        <w:rPr>
          <w:rFonts w:ascii="Times New Roman" w:hAnsi="Times New Roman" w:cs="Times New Roman"/>
          <w:sz w:val="24"/>
          <w:szCs w:val="24"/>
        </w:rPr>
        <w:br/>
        <w:t>- Infecciosa – encefalite</w:t>
      </w:r>
    </w:p>
    <w:p w:rsidR="00000000" w:rsidRPr="00B41D88" w:rsidRDefault="00E507EC" w:rsidP="006061D2">
      <w:pPr>
        <w:numPr>
          <w:ilvl w:val="0"/>
          <w:numId w:val="10"/>
        </w:numPr>
        <w:spacing w:line="480" w:lineRule="auto"/>
        <w:rPr>
          <w:rFonts w:ascii="Times New Roman" w:hAnsi="Times New Roman" w:cs="Times New Roman"/>
          <w:sz w:val="24"/>
          <w:szCs w:val="24"/>
        </w:rPr>
      </w:pPr>
      <w:r w:rsidRPr="00B41D88">
        <w:rPr>
          <w:rFonts w:ascii="Times New Roman" w:hAnsi="Times New Roman" w:cs="Times New Roman"/>
          <w:b/>
          <w:bCs/>
          <w:sz w:val="24"/>
          <w:szCs w:val="24"/>
        </w:rPr>
        <w:t xml:space="preserve"> Crônicas:</w:t>
      </w:r>
      <w:r w:rsidRPr="00B41D88">
        <w:rPr>
          <w:rFonts w:ascii="Times New Roman" w:hAnsi="Times New Roman" w:cs="Times New Roman"/>
          <w:b/>
          <w:bCs/>
          <w:sz w:val="24"/>
          <w:szCs w:val="24"/>
        </w:rPr>
        <w:t xml:space="preserve"> </w:t>
      </w:r>
      <w:r w:rsidRPr="00B41D88">
        <w:rPr>
          <w:rFonts w:ascii="Times New Roman" w:hAnsi="Times New Roman" w:cs="Times New Roman"/>
          <w:sz w:val="24"/>
          <w:szCs w:val="24"/>
        </w:rPr>
        <w:br/>
        <w:t>- Doença de Huntington</w:t>
      </w:r>
      <w:r w:rsidRPr="00B41D88">
        <w:rPr>
          <w:rFonts w:ascii="Times New Roman" w:hAnsi="Times New Roman" w:cs="Times New Roman"/>
          <w:sz w:val="24"/>
          <w:szCs w:val="24"/>
        </w:rPr>
        <w:br/>
        <w:t>- Coréia senil</w:t>
      </w:r>
      <w:r w:rsidRPr="00B41D88">
        <w:rPr>
          <w:rFonts w:ascii="Times New Roman" w:hAnsi="Times New Roman" w:cs="Times New Roman"/>
          <w:sz w:val="24"/>
          <w:szCs w:val="24"/>
        </w:rPr>
        <w:br/>
        <w:t>- Doença f</w:t>
      </w:r>
      <w:r w:rsidRPr="00B41D88">
        <w:rPr>
          <w:rFonts w:ascii="Times New Roman" w:hAnsi="Times New Roman" w:cs="Times New Roman"/>
          <w:sz w:val="24"/>
          <w:szCs w:val="24"/>
        </w:rPr>
        <w:t>amiliar benigna</w:t>
      </w:r>
    </w:p>
    <w:p w:rsidR="00B41D88" w:rsidRPr="00E507EC" w:rsidRDefault="00B41D88" w:rsidP="00E507EC">
      <w:pPr>
        <w:spacing w:line="480" w:lineRule="auto"/>
        <w:jc w:val="center"/>
        <w:rPr>
          <w:rFonts w:ascii="Times New Roman" w:hAnsi="Times New Roman" w:cs="Times New Roman"/>
          <w:color w:val="FF0000"/>
          <w:sz w:val="24"/>
          <w:szCs w:val="24"/>
        </w:rPr>
      </w:pPr>
      <w:r w:rsidRPr="00E507EC">
        <w:rPr>
          <w:rFonts w:ascii="Times New Roman" w:hAnsi="Times New Roman" w:cs="Times New Roman"/>
          <w:b/>
          <w:bCs/>
          <w:color w:val="FF0000"/>
          <w:sz w:val="24"/>
          <w:szCs w:val="24"/>
        </w:rPr>
        <w:t>Coréia de Sydenham</w:t>
      </w:r>
    </w:p>
    <w:p w:rsidR="006061D2" w:rsidRDefault="00B41D88" w:rsidP="006061D2">
      <w:pPr>
        <w:spacing w:line="480" w:lineRule="auto"/>
        <w:rPr>
          <w:rFonts w:ascii="Times New Roman" w:hAnsi="Times New Roman" w:cs="Times New Roman"/>
          <w:b/>
          <w:bCs/>
          <w:sz w:val="24"/>
          <w:szCs w:val="24"/>
        </w:rPr>
      </w:pPr>
      <w:r w:rsidRPr="00B41D88">
        <w:rPr>
          <w:rFonts w:ascii="Times New Roman" w:hAnsi="Times New Roman" w:cs="Times New Roman"/>
          <w:b/>
          <w:bCs/>
          <w:sz w:val="24"/>
          <w:szCs w:val="24"/>
        </w:rPr>
        <w:t>Conceito</w:t>
      </w:r>
    </w:p>
    <w:p w:rsidR="00B41D88" w:rsidRPr="00B41D88" w:rsidRDefault="00B41D88" w:rsidP="006061D2">
      <w:pPr>
        <w:spacing w:line="480" w:lineRule="auto"/>
        <w:ind w:firstLine="708"/>
        <w:rPr>
          <w:rFonts w:ascii="Times New Roman" w:hAnsi="Times New Roman" w:cs="Times New Roman"/>
          <w:sz w:val="24"/>
          <w:szCs w:val="24"/>
        </w:rPr>
      </w:pPr>
      <w:r w:rsidRPr="00B41D88">
        <w:rPr>
          <w:rFonts w:ascii="Times New Roman" w:hAnsi="Times New Roman" w:cs="Times New Roman"/>
          <w:b/>
          <w:bCs/>
          <w:sz w:val="24"/>
          <w:szCs w:val="24"/>
        </w:rPr>
        <w:t xml:space="preserve"> </w:t>
      </w:r>
      <w:r w:rsidRPr="00B41D88">
        <w:rPr>
          <w:rFonts w:ascii="Times New Roman" w:hAnsi="Times New Roman" w:cs="Times New Roman"/>
          <w:sz w:val="24"/>
          <w:szCs w:val="24"/>
        </w:rPr>
        <w:t xml:space="preserve">Também conhecida como </w:t>
      </w:r>
      <w:r w:rsidRPr="00B41D88">
        <w:rPr>
          <w:rFonts w:ascii="Times New Roman" w:hAnsi="Times New Roman" w:cs="Times New Roman"/>
          <w:b/>
          <w:bCs/>
          <w:sz w:val="24"/>
          <w:szCs w:val="24"/>
        </w:rPr>
        <w:t xml:space="preserve">Coréia menor </w:t>
      </w:r>
      <w:r w:rsidRPr="00B41D88">
        <w:rPr>
          <w:rFonts w:ascii="Times New Roman" w:hAnsi="Times New Roman" w:cs="Times New Roman"/>
          <w:sz w:val="24"/>
          <w:szCs w:val="24"/>
        </w:rPr>
        <w:t xml:space="preserve">ou </w:t>
      </w:r>
      <w:r w:rsidRPr="00B41D88">
        <w:rPr>
          <w:rFonts w:ascii="Times New Roman" w:hAnsi="Times New Roman" w:cs="Times New Roman"/>
          <w:b/>
          <w:bCs/>
          <w:sz w:val="24"/>
          <w:szCs w:val="24"/>
        </w:rPr>
        <w:t>Coréia reumática</w:t>
      </w:r>
      <w:r w:rsidRPr="00B41D88">
        <w:rPr>
          <w:rFonts w:ascii="Times New Roman" w:hAnsi="Times New Roman" w:cs="Times New Roman"/>
          <w:sz w:val="24"/>
          <w:szCs w:val="24"/>
        </w:rPr>
        <w:t xml:space="preserve"> sendo ainda parcialmente desconhecida, que acomete mais crianças. É atualmente considerada como dependente de processo infeccioso, tendo vínculos patogênicos indiscutíveis com a febre reumática, podendo vir isolada em pequena parte dos casos (25%). </w:t>
      </w:r>
    </w:p>
    <w:p w:rsidR="006061D2" w:rsidRDefault="00B41D88" w:rsidP="006061D2">
      <w:pPr>
        <w:spacing w:line="480" w:lineRule="auto"/>
        <w:rPr>
          <w:rFonts w:ascii="Times New Roman" w:hAnsi="Times New Roman" w:cs="Times New Roman"/>
          <w:b/>
          <w:bCs/>
          <w:sz w:val="24"/>
          <w:szCs w:val="24"/>
        </w:rPr>
      </w:pPr>
      <w:r w:rsidRPr="00B41D88">
        <w:rPr>
          <w:rFonts w:ascii="Times New Roman" w:hAnsi="Times New Roman" w:cs="Times New Roman"/>
          <w:b/>
          <w:bCs/>
          <w:sz w:val="24"/>
          <w:szCs w:val="24"/>
        </w:rPr>
        <w:t xml:space="preserve">Epidemiologia </w:t>
      </w:r>
    </w:p>
    <w:p w:rsidR="00B41D88" w:rsidRPr="00B41D88" w:rsidRDefault="00B41D88" w:rsidP="006061D2">
      <w:pPr>
        <w:spacing w:line="480" w:lineRule="auto"/>
        <w:ind w:firstLine="708"/>
        <w:rPr>
          <w:rFonts w:ascii="Times New Roman" w:hAnsi="Times New Roman" w:cs="Times New Roman"/>
          <w:sz w:val="24"/>
          <w:szCs w:val="24"/>
        </w:rPr>
      </w:pPr>
      <w:r w:rsidRPr="00B41D88">
        <w:rPr>
          <w:rFonts w:ascii="Times New Roman" w:hAnsi="Times New Roman" w:cs="Times New Roman"/>
          <w:sz w:val="24"/>
          <w:szCs w:val="24"/>
        </w:rPr>
        <w:t xml:space="preserve"> Incide habitualmente na infância e adolescência (5 a 15 anos) mais no sexo feminino (3:1). Freqüentemente surge em associação com exposição prévia a infecção estreptocócica do grupo A e acredita-se advir de um distúrbio inflamatório auto- imune. </w:t>
      </w:r>
      <w:r w:rsidRPr="00B41D88">
        <w:rPr>
          <w:rFonts w:ascii="Times New Roman" w:hAnsi="Times New Roman" w:cs="Times New Roman"/>
          <w:sz w:val="24"/>
          <w:szCs w:val="24"/>
        </w:rPr>
        <w:lastRenderedPageBreak/>
        <w:t>Com a redução da incidência da febre- reumática a incidência da Coréia de Sydenham caiu, mas ainda é observada nos países em desenvolvimento.</w:t>
      </w:r>
    </w:p>
    <w:p w:rsidR="006061D2" w:rsidRDefault="00B41D88" w:rsidP="006061D2">
      <w:pPr>
        <w:spacing w:line="480" w:lineRule="auto"/>
        <w:rPr>
          <w:rFonts w:ascii="Times New Roman" w:hAnsi="Times New Roman" w:cs="Times New Roman"/>
          <w:b/>
          <w:bCs/>
          <w:sz w:val="24"/>
          <w:szCs w:val="24"/>
        </w:rPr>
      </w:pPr>
      <w:r w:rsidRPr="00B41D88">
        <w:rPr>
          <w:rFonts w:ascii="Times New Roman" w:hAnsi="Times New Roman" w:cs="Times New Roman"/>
          <w:b/>
          <w:bCs/>
          <w:sz w:val="24"/>
          <w:szCs w:val="24"/>
        </w:rPr>
        <w:t>Manifestações clínicas</w:t>
      </w:r>
    </w:p>
    <w:p w:rsidR="00B41D88" w:rsidRPr="00B41D88" w:rsidRDefault="00B41D88" w:rsidP="006061D2">
      <w:pPr>
        <w:spacing w:line="480" w:lineRule="auto"/>
        <w:ind w:firstLine="708"/>
        <w:rPr>
          <w:rFonts w:ascii="Times New Roman" w:hAnsi="Times New Roman" w:cs="Times New Roman"/>
          <w:sz w:val="24"/>
          <w:szCs w:val="24"/>
        </w:rPr>
      </w:pPr>
      <w:r w:rsidRPr="00B41D88">
        <w:rPr>
          <w:rFonts w:ascii="Times New Roman" w:hAnsi="Times New Roman" w:cs="Times New Roman"/>
          <w:sz w:val="24"/>
          <w:szCs w:val="24"/>
        </w:rPr>
        <w:t xml:space="preserve"> Caracteriza-se por início agudo de movimentos coreiformes, perturbações do comportamento que incluem movimentos anormais de grande amplitude, predominantemente nas grandes articulações, podendo afetar a mímica e outros grupos de inervação craniana, hipotonia ou atonia ("bonecos de pano"), labilidade emocional. Pode levar a fenômenos como disartria e até disfagia cronicamente. A mão pode estar pronada ao exame físico.</w:t>
      </w:r>
    </w:p>
    <w:p w:rsidR="00B41D88" w:rsidRPr="00B41D88" w:rsidRDefault="00B41D88" w:rsidP="006061D2">
      <w:pPr>
        <w:spacing w:line="480" w:lineRule="auto"/>
        <w:ind w:firstLine="708"/>
        <w:rPr>
          <w:rFonts w:ascii="Times New Roman" w:hAnsi="Times New Roman" w:cs="Times New Roman"/>
          <w:sz w:val="24"/>
          <w:szCs w:val="24"/>
        </w:rPr>
      </w:pPr>
      <w:r w:rsidRPr="00B41D88">
        <w:rPr>
          <w:rFonts w:ascii="Times New Roman" w:hAnsi="Times New Roman" w:cs="Times New Roman"/>
          <w:sz w:val="24"/>
          <w:szCs w:val="24"/>
        </w:rPr>
        <w:t>A marcha torna-se dificultada e até impossível, assim como atos corriqueiros, como alimentar-se, barbear-se, etc. Tais movimentos "parasitas" acentuam-se pelos movimentos voluntários e emoção, desaparecendo durante o sono.</w:t>
      </w:r>
    </w:p>
    <w:p w:rsidR="00B41D88" w:rsidRPr="00B41D88" w:rsidRDefault="00B41D88" w:rsidP="006061D2">
      <w:pPr>
        <w:spacing w:line="480" w:lineRule="auto"/>
        <w:ind w:firstLine="708"/>
        <w:rPr>
          <w:rFonts w:ascii="Times New Roman" w:hAnsi="Times New Roman" w:cs="Times New Roman"/>
          <w:sz w:val="24"/>
          <w:szCs w:val="24"/>
        </w:rPr>
      </w:pPr>
      <w:r w:rsidRPr="00B41D88">
        <w:rPr>
          <w:rFonts w:ascii="Times New Roman" w:hAnsi="Times New Roman" w:cs="Times New Roman"/>
          <w:sz w:val="24"/>
          <w:szCs w:val="24"/>
        </w:rPr>
        <w:t>A evolução costuma ser favorável, sendo as repetições cíclicas do quadro uma complicação temível</w:t>
      </w:r>
      <w:r w:rsidR="00E507EC" w:rsidRPr="00B41D88">
        <w:rPr>
          <w:rFonts w:ascii="Times New Roman" w:hAnsi="Times New Roman" w:cs="Times New Roman"/>
          <w:sz w:val="24"/>
          <w:szCs w:val="24"/>
        </w:rPr>
        <w:t>, mas</w:t>
      </w:r>
      <w:r w:rsidRPr="00B41D88">
        <w:rPr>
          <w:rFonts w:ascii="Times New Roman" w:hAnsi="Times New Roman" w:cs="Times New Roman"/>
          <w:sz w:val="24"/>
          <w:szCs w:val="24"/>
        </w:rPr>
        <w:t xml:space="preserve"> freqüente.</w:t>
      </w:r>
    </w:p>
    <w:p w:rsidR="006061D2" w:rsidRDefault="00B41D88" w:rsidP="006061D2">
      <w:pPr>
        <w:spacing w:line="480" w:lineRule="auto"/>
        <w:rPr>
          <w:rFonts w:ascii="Times New Roman" w:hAnsi="Times New Roman" w:cs="Times New Roman"/>
          <w:b/>
          <w:bCs/>
          <w:sz w:val="24"/>
          <w:szCs w:val="24"/>
        </w:rPr>
      </w:pPr>
      <w:r w:rsidRPr="00B41D88">
        <w:rPr>
          <w:rFonts w:ascii="Times New Roman" w:hAnsi="Times New Roman" w:cs="Times New Roman"/>
          <w:b/>
          <w:bCs/>
          <w:sz w:val="24"/>
          <w:szCs w:val="24"/>
        </w:rPr>
        <w:t>Exames complementares</w:t>
      </w:r>
    </w:p>
    <w:p w:rsidR="00B41D88" w:rsidRPr="00B41D88" w:rsidRDefault="00E507EC" w:rsidP="006061D2">
      <w:pPr>
        <w:spacing w:line="480" w:lineRule="auto"/>
        <w:rPr>
          <w:rFonts w:ascii="Times New Roman" w:hAnsi="Times New Roman" w:cs="Times New Roman"/>
          <w:sz w:val="24"/>
          <w:szCs w:val="24"/>
        </w:rPr>
      </w:pPr>
      <w:r w:rsidRPr="00B41D88">
        <w:rPr>
          <w:rFonts w:ascii="Times New Roman" w:hAnsi="Times New Roman" w:cs="Times New Roman"/>
          <w:sz w:val="24"/>
          <w:szCs w:val="24"/>
        </w:rPr>
        <w:t>Testes</w:t>
      </w:r>
      <w:r w:rsidR="00B41D88" w:rsidRPr="00B41D88">
        <w:rPr>
          <w:rFonts w:ascii="Times New Roman" w:hAnsi="Times New Roman" w:cs="Times New Roman"/>
          <w:sz w:val="24"/>
          <w:szCs w:val="24"/>
        </w:rPr>
        <w:t xml:space="preserve"> para febre reumática (VHS, ASLO, etc.)</w:t>
      </w:r>
    </w:p>
    <w:p w:rsidR="006061D2" w:rsidRDefault="00B41D88" w:rsidP="006061D2">
      <w:pPr>
        <w:spacing w:line="480" w:lineRule="auto"/>
        <w:rPr>
          <w:rFonts w:ascii="Times New Roman" w:hAnsi="Times New Roman" w:cs="Times New Roman"/>
          <w:b/>
          <w:bCs/>
          <w:sz w:val="24"/>
          <w:szCs w:val="24"/>
        </w:rPr>
      </w:pPr>
      <w:r w:rsidRPr="00B41D88">
        <w:rPr>
          <w:rFonts w:ascii="Times New Roman" w:hAnsi="Times New Roman" w:cs="Times New Roman"/>
          <w:b/>
          <w:bCs/>
          <w:sz w:val="24"/>
          <w:szCs w:val="24"/>
        </w:rPr>
        <w:t>Tratamento</w:t>
      </w:r>
    </w:p>
    <w:p w:rsidR="00B41D88" w:rsidRPr="00B41D88" w:rsidRDefault="00B41D88" w:rsidP="006061D2">
      <w:pPr>
        <w:spacing w:line="480" w:lineRule="auto"/>
        <w:ind w:firstLine="708"/>
        <w:rPr>
          <w:rFonts w:ascii="Times New Roman" w:hAnsi="Times New Roman" w:cs="Times New Roman"/>
          <w:sz w:val="24"/>
          <w:szCs w:val="24"/>
        </w:rPr>
      </w:pPr>
      <w:r w:rsidRPr="00B41D88">
        <w:rPr>
          <w:rFonts w:ascii="Times New Roman" w:hAnsi="Times New Roman" w:cs="Times New Roman"/>
          <w:sz w:val="24"/>
          <w:szCs w:val="24"/>
        </w:rPr>
        <w:t xml:space="preserve"> Arrola três aspectos distintos, o controle da movimentação coréica, o tratamento das manifestações reumáticas e o controle profilático.</w:t>
      </w:r>
    </w:p>
    <w:p w:rsidR="00B41D88" w:rsidRPr="00B41D88" w:rsidRDefault="00B41D88" w:rsidP="006061D2">
      <w:pPr>
        <w:numPr>
          <w:ilvl w:val="0"/>
          <w:numId w:val="10"/>
        </w:numPr>
        <w:tabs>
          <w:tab w:val="clear" w:pos="720"/>
          <w:tab w:val="num" w:pos="0"/>
        </w:tabs>
        <w:spacing w:line="480" w:lineRule="auto"/>
        <w:ind w:left="0" w:firstLine="360"/>
        <w:rPr>
          <w:rFonts w:ascii="Times New Roman" w:hAnsi="Times New Roman" w:cs="Times New Roman"/>
          <w:sz w:val="24"/>
          <w:szCs w:val="24"/>
        </w:rPr>
      </w:pPr>
      <w:r w:rsidRPr="00B41D88">
        <w:rPr>
          <w:rFonts w:ascii="Times New Roman" w:hAnsi="Times New Roman" w:cs="Times New Roman"/>
          <w:sz w:val="24"/>
          <w:szCs w:val="24"/>
        </w:rPr>
        <w:t xml:space="preserve"> </w:t>
      </w:r>
      <w:r w:rsidRPr="00B41D88">
        <w:rPr>
          <w:rFonts w:ascii="Times New Roman" w:hAnsi="Times New Roman" w:cs="Times New Roman"/>
          <w:b/>
          <w:bCs/>
          <w:sz w:val="24"/>
          <w:szCs w:val="24"/>
        </w:rPr>
        <w:t xml:space="preserve">Controle da coréia </w:t>
      </w:r>
      <w:r w:rsidRPr="00B41D88">
        <w:rPr>
          <w:rFonts w:ascii="Times New Roman" w:hAnsi="Times New Roman" w:cs="Times New Roman"/>
          <w:sz w:val="24"/>
          <w:szCs w:val="24"/>
        </w:rPr>
        <w:t xml:space="preserve">- Aconselha-se repouso absoluto na primeira semana, evitando-se muitos estímulos auditivos e visuais. Como </w:t>
      </w:r>
      <w:r w:rsidR="00E507EC" w:rsidRPr="00B41D88">
        <w:rPr>
          <w:rFonts w:ascii="Times New Roman" w:hAnsi="Times New Roman" w:cs="Times New Roman"/>
          <w:sz w:val="24"/>
          <w:szCs w:val="24"/>
        </w:rPr>
        <w:t>drogas de eleição têm</w:t>
      </w:r>
      <w:r w:rsidRPr="00B41D88">
        <w:rPr>
          <w:rFonts w:ascii="Times New Roman" w:hAnsi="Times New Roman" w:cs="Times New Roman"/>
          <w:sz w:val="24"/>
          <w:szCs w:val="24"/>
        </w:rPr>
        <w:t xml:space="preserve"> o Haloperidol que é um neuroléptico bloqueador dos receptores pós-sinápticos </w:t>
      </w:r>
      <w:r w:rsidRPr="00B41D88">
        <w:rPr>
          <w:rFonts w:ascii="Times New Roman" w:hAnsi="Times New Roman" w:cs="Times New Roman"/>
          <w:sz w:val="24"/>
          <w:szCs w:val="24"/>
        </w:rPr>
        <w:lastRenderedPageBreak/>
        <w:t>dopaminérgicos.</w:t>
      </w:r>
      <w:r w:rsidRPr="00B41D88">
        <w:rPr>
          <w:rFonts w:ascii="Times New Roman" w:hAnsi="Times New Roman" w:cs="Times New Roman"/>
          <w:sz w:val="24"/>
          <w:szCs w:val="24"/>
        </w:rPr>
        <w:br/>
        <w:t xml:space="preserve">A clorpromazina e trifluoperazina também podem ser tentados. Alguns derivados diazepínicos como fenobarbital e diazepan são utilizados para induzir sonolência e conseguir maior repouso e alívio dos sintomas. Pode-se ainda usar mão do valproato de sódio. </w:t>
      </w:r>
    </w:p>
    <w:p w:rsidR="00B41D88" w:rsidRPr="00B41D88" w:rsidRDefault="00B41D88" w:rsidP="006061D2">
      <w:pPr>
        <w:numPr>
          <w:ilvl w:val="0"/>
          <w:numId w:val="10"/>
        </w:numPr>
        <w:tabs>
          <w:tab w:val="clear" w:pos="720"/>
          <w:tab w:val="num" w:pos="0"/>
        </w:tabs>
        <w:spacing w:line="480" w:lineRule="auto"/>
        <w:ind w:left="0" w:firstLine="360"/>
        <w:rPr>
          <w:rFonts w:ascii="Times New Roman" w:hAnsi="Times New Roman" w:cs="Times New Roman"/>
          <w:sz w:val="24"/>
          <w:szCs w:val="24"/>
        </w:rPr>
      </w:pPr>
      <w:r w:rsidRPr="00B41D88">
        <w:rPr>
          <w:rFonts w:ascii="Times New Roman" w:hAnsi="Times New Roman" w:cs="Times New Roman"/>
          <w:b/>
          <w:bCs/>
          <w:sz w:val="24"/>
          <w:szCs w:val="24"/>
        </w:rPr>
        <w:t xml:space="preserve">Manifestações reumáticas </w:t>
      </w:r>
      <w:r w:rsidRPr="00B41D88">
        <w:rPr>
          <w:rFonts w:ascii="Times New Roman" w:hAnsi="Times New Roman" w:cs="Times New Roman"/>
          <w:sz w:val="24"/>
          <w:szCs w:val="24"/>
        </w:rPr>
        <w:t xml:space="preserve">- corticoterapia com prednisona, com redução gradual da dosagem. </w:t>
      </w:r>
    </w:p>
    <w:p w:rsidR="00B41D88" w:rsidRPr="00B41D88" w:rsidRDefault="00B41D88" w:rsidP="006061D2">
      <w:pPr>
        <w:numPr>
          <w:ilvl w:val="0"/>
          <w:numId w:val="10"/>
        </w:numPr>
        <w:tabs>
          <w:tab w:val="clear" w:pos="720"/>
          <w:tab w:val="num" w:pos="0"/>
        </w:tabs>
        <w:spacing w:line="480" w:lineRule="auto"/>
        <w:ind w:left="0" w:firstLine="426"/>
        <w:rPr>
          <w:rFonts w:ascii="Times New Roman" w:hAnsi="Times New Roman" w:cs="Times New Roman"/>
          <w:sz w:val="24"/>
          <w:szCs w:val="24"/>
        </w:rPr>
      </w:pPr>
      <w:r w:rsidRPr="00B41D88">
        <w:rPr>
          <w:rFonts w:ascii="Times New Roman" w:hAnsi="Times New Roman" w:cs="Times New Roman"/>
          <w:b/>
          <w:bCs/>
          <w:sz w:val="24"/>
          <w:szCs w:val="24"/>
        </w:rPr>
        <w:t>Controle profilático</w:t>
      </w:r>
      <w:r w:rsidRPr="00B41D88">
        <w:rPr>
          <w:rFonts w:ascii="Times New Roman" w:hAnsi="Times New Roman" w:cs="Times New Roman"/>
          <w:sz w:val="24"/>
          <w:szCs w:val="24"/>
        </w:rPr>
        <w:t xml:space="preserve"> - antibioticoterapia em diversos esquemas, em geral com penicilina benzatina. </w:t>
      </w:r>
    </w:p>
    <w:p w:rsidR="00B41D88" w:rsidRPr="00E507EC" w:rsidRDefault="00B41D88" w:rsidP="00E507EC">
      <w:pPr>
        <w:spacing w:line="480" w:lineRule="auto"/>
        <w:jc w:val="center"/>
        <w:rPr>
          <w:rFonts w:ascii="Times New Roman" w:hAnsi="Times New Roman" w:cs="Times New Roman"/>
          <w:color w:val="FF0000"/>
          <w:sz w:val="24"/>
          <w:szCs w:val="24"/>
        </w:rPr>
      </w:pPr>
      <w:r w:rsidRPr="00E507EC">
        <w:rPr>
          <w:rFonts w:ascii="Times New Roman" w:hAnsi="Times New Roman" w:cs="Times New Roman"/>
          <w:b/>
          <w:bCs/>
          <w:color w:val="FF0000"/>
          <w:sz w:val="24"/>
          <w:szCs w:val="24"/>
        </w:rPr>
        <w:t>Coréia de Huntington</w:t>
      </w:r>
    </w:p>
    <w:p w:rsidR="006061D2" w:rsidRDefault="00B41D88" w:rsidP="006061D2">
      <w:pPr>
        <w:spacing w:line="480" w:lineRule="auto"/>
        <w:rPr>
          <w:rFonts w:ascii="Times New Roman" w:hAnsi="Times New Roman" w:cs="Times New Roman"/>
          <w:b/>
          <w:bCs/>
          <w:sz w:val="24"/>
          <w:szCs w:val="24"/>
        </w:rPr>
      </w:pPr>
      <w:r w:rsidRPr="00B41D88">
        <w:rPr>
          <w:rFonts w:ascii="Times New Roman" w:hAnsi="Times New Roman" w:cs="Times New Roman"/>
          <w:b/>
          <w:bCs/>
          <w:sz w:val="24"/>
          <w:szCs w:val="24"/>
        </w:rPr>
        <w:t>Conceito</w:t>
      </w:r>
    </w:p>
    <w:p w:rsidR="00B41D88" w:rsidRPr="00B41D88" w:rsidRDefault="00B41D88" w:rsidP="006061D2">
      <w:pPr>
        <w:spacing w:line="480" w:lineRule="auto"/>
        <w:ind w:firstLine="708"/>
        <w:rPr>
          <w:rFonts w:ascii="Times New Roman" w:hAnsi="Times New Roman" w:cs="Times New Roman"/>
          <w:sz w:val="24"/>
          <w:szCs w:val="24"/>
        </w:rPr>
      </w:pPr>
      <w:r w:rsidRPr="00B41D88">
        <w:rPr>
          <w:rFonts w:ascii="Times New Roman" w:hAnsi="Times New Roman" w:cs="Times New Roman"/>
          <w:sz w:val="24"/>
          <w:szCs w:val="24"/>
        </w:rPr>
        <w:t xml:space="preserve"> Doença rara de base degenerativa com características autossômicas dominantes (gene alterado no braço curto do cromossoma 4), manifestando-se como degeneração progressiva dos neurônios do córtex e gânglios da base (núcleo caudado). Caracterizada por alterações psiquiátricas, cog</w:t>
      </w:r>
      <w:r w:rsidR="006061D2">
        <w:rPr>
          <w:rFonts w:ascii="Times New Roman" w:hAnsi="Times New Roman" w:cs="Times New Roman"/>
          <w:sz w:val="24"/>
          <w:szCs w:val="24"/>
        </w:rPr>
        <w:t>nitivas e motoras progressivas.</w:t>
      </w:r>
      <w:r w:rsidRPr="00B41D88">
        <w:rPr>
          <w:rFonts w:ascii="Times New Roman" w:hAnsi="Times New Roman" w:cs="Times New Roman"/>
          <w:sz w:val="24"/>
          <w:szCs w:val="24"/>
        </w:rPr>
        <w:t xml:space="preserve"> </w:t>
      </w:r>
    </w:p>
    <w:p w:rsidR="006061D2" w:rsidRDefault="00B41D88" w:rsidP="006061D2">
      <w:pPr>
        <w:spacing w:line="480" w:lineRule="auto"/>
        <w:rPr>
          <w:rFonts w:ascii="Times New Roman" w:hAnsi="Times New Roman" w:cs="Times New Roman"/>
          <w:b/>
          <w:bCs/>
          <w:sz w:val="24"/>
          <w:szCs w:val="24"/>
        </w:rPr>
      </w:pPr>
      <w:r w:rsidRPr="00B41D88">
        <w:rPr>
          <w:rFonts w:ascii="Times New Roman" w:hAnsi="Times New Roman" w:cs="Times New Roman"/>
          <w:b/>
          <w:bCs/>
          <w:sz w:val="24"/>
          <w:szCs w:val="24"/>
        </w:rPr>
        <w:t>Epidemiologia</w:t>
      </w:r>
    </w:p>
    <w:p w:rsidR="00B41D88" w:rsidRPr="00B41D88" w:rsidRDefault="006061D2" w:rsidP="006061D2">
      <w:pPr>
        <w:spacing w:line="480" w:lineRule="auto"/>
        <w:ind w:firstLine="708"/>
        <w:rPr>
          <w:rFonts w:ascii="Times New Roman" w:hAnsi="Times New Roman" w:cs="Times New Roman"/>
          <w:sz w:val="24"/>
          <w:szCs w:val="24"/>
        </w:rPr>
      </w:pPr>
      <w:r>
        <w:rPr>
          <w:rFonts w:ascii="Times New Roman" w:hAnsi="Times New Roman" w:cs="Times New Roman"/>
          <w:sz w:val="24"/>
          <w:szCs w:val="24"/>
        </w:rPr>
        <w:t>I</w:t>
      </w:r>
      <w:r w:rsidR="00B41D88" w:rsidRPr="00B41D88">
        <w:rPr>
          <w:rFonts w:ascii="Times New Roman" w:hAnsi="Times New Roman" w:cs="Times New Roman"/>
          <w:sz w:val="24"/>
          <w:szCs w:val="24"/>
        </w:rPr>
        <w:t>ncide igualmente em homens e mulheres, sendo de transmissão familiar dominante. A idade de aparecimento dos sintomas varia dos 25 aos 60 anos, em média aos 35 anos. Em gerações sucessivas observa-se a antecipação, isto é, idade cada vez menor do aparecimento dos sintomas.</w:t>
      </w:r>
    </w:p>
    <w:p w:rsidR="00B41D88" w:rsidRPr="00B41D88" w:rsidRDefault="00B41D88" w:rsidP="006061D2">
      <w:pPr>
        <w:spacing w:line="480" w:lineRule="auto"/>
        <w:ind w:firstLine="720"/>
        <w:rPr>
          <w:rFonts w:ascii="Times New Roman" w:hAnsi="Times New Roman" w:cs="Times New Roman"/>
          <w:sz w:val="24"/>
          <w:szCs w:val="24"/>
        </w:rPr>
      </w:pPr>
      <w:r w:rsidRPr="00B41D88">
        <w:rPr>
          <w:rFonts w:ascii="Times New Roman" w:hAnsi="Times New Roman" w:cs="Times New Roman"/>
          <w:sz w:val="24"/>
          <w:szCs w:val="24"/>
          <w:lang w:val="pt-PT"/>
        </w:rPr>
        <w:t xml:space="preserve">Desenvolve-se lentamente, provocando uma degeneração progressiva do cérebro. Na fase final, as condições do paciente são tais que levam à morte. A duração </w:t>
      </w:r>
      <w:r w:rsidRPr="00B41D88">
        <w:rPr>
          <w:rFonts w:ascii="Times New Roman" w:hAnsi="Times New Roman" w:cs="Times New Roman"/>
          <w:sz w:val="24"/>
          <w:szCs w:val="24"/>
          <w:lang w:val="pt-PT"/>
        </w:rPr>
        <w:lastRenderedPageBreak/>
        <w:t>varia muito de indivíduo para indivíduo, mas geralmente é de cerca de 10-15 anos e morre como consequência de uma pneumonia ou devido às lesões de uma queda fatal.</w:t>
      </w:r>
      <w:r w:rsidRPr="00B41D88">
        <w:rPr>
          <w:rFonts w:ascii="Times New Roman" w:hAnsi="Times New Roman" w:cs="Times New Roman"/>
          <w:sz w:val="24"/>
          <w:szCs w:val="24"/>
        </w:rPr>
        <w:t xml:space="preserve"> </w:t>
      </w:r>
    </w:p>
    <w:p w:rsidR="00B41D88" w:rsidRPr="00B41D88" w:rsidRDefault="006061D2" w:rsidP="006061D2">
      <w:pPr>
        <w:spacing w:line="480" w:lineRule="auto"/>
        <w:ind w:firstLine="708"/>
        <w:rPr>
          <w:rFonts w:ascii="Times New Roman" w:hAnsi="Times New Roman" w:cs="Times New Roman"/>
          <w:sz w:val="24"/>
          <w:szCs w:val="24"/>
        </w:rPr>
      </w:pPr>
      <w:r>
        <w:rPr>
          <w:rFonts w:ascii="Times New Roman" w:hAnsi="Times New Roman" w:cs="Times New Roman"/>
          <w:sz w:val="24"/>
          <w:szCs w:val="24"/>
        </w:rPr>
        <w:t xml:space="preserve"> </w:t>
      </w:r>
      <w:r w:rsidR="00B41D88" w:rsidRPr="00B41D88">
        <w:rPr>
          <w:rFonts w:ascii="Times New Roman" w:hAnsi="Times New Roman" w:cs="Times New Roman"/>
          <w:sz w:val="24"/>
          <w:szCs w:val="24"/>
        </w:rPr>
        <w:t>Estima-se que a doença de Huntington afete de 30 a 70 pessoas em cada grupo de um milhão. A moléstia atinge ambos os sexos e, embora tenha sido detectada em indivíduos de várias origens, parece ser mais freqüente em brancos.</w:t>
      </w:r>
      <w:r w:rsidR="00B41D88" w:rsidRPr="00B41D88">
        <w:rPr>
          <w:rFonts w:ascii="Times New Roman" w:hAnsi="Times New Roman" w:cs="Times New Roman"/>
          <w:sz w:val="24"/>
          <w:szCs w:val="24"/>
        </w:rPr>
        <w:br/>
      </w:r>
      <w:r w:rsidR="00B41D88" w:rsidRPr="00B41D88">
        <w:rPr>
          <w:rFonts w:ascii="Times New Roman" w:hAnsi="Times New Roman" w:cs="Times New Roman"/>
          <w:sz w:val="24"/>
          <w:szCs w:val="24"/>
        </w:rPr>
        <w:tab/>
        <w:t xml:space="preserve">O distúrbio geralmente se manifesta dos 40 aos 50 anos, mas pode surgir em qualquer idade. A forma juvenil é aquela que começa antes dos 20 anos, e a de início tardio, depois dos 50 anos. Filhos de indivíduos com doença de Huntington têm 50% de chance herdar o gene que provoca a enfermidade. Uma vez herdada </w:t>
      </w:r>
      <w:r w:rsidR="00E507EC" w:rsidRPr="00B41D88">
        <w:rPr>
          <w:rFonts w:ascii="Times New Roman" w:hAnsi="Times New Roman" w:cs="Times New Roman"/>
          <w:sz w:val="24"/>
          <w:szCs w:val="24"/>
        </w:rPr>
        <w:t>à</w:t>
      </w:r>
      <w:r w:rsidR="00B41D88" w:rsidRPr="00B41D88">
        <w:rPr>
          <w:rFonts w:ascii="Times New Roman" w:hAnsi="Times New Roman" w:cs="Times New Roman"/>
          <w:sz w:val="24"/>
          <w:szCs w:val="24"/>
        </w:rPr>
        <w:t xml:space="preserve"> alteração genética, a enfermidade irá se manifestar inevitavelmente em alguma etapa da vida. Por outro lado, aqueles que não herdaram o gene não irão desenvolver a doença, tampouco seus descendentes.</w:t>
      </w:r>
    </w:p>
    <w:p w:rsidR="00B41D88" w:rsidRPr="00B41D88" w:rsidRDefault="00B41D88" w:rsidP="006061D2">
      <w:pPr>
        <w:spacing w:line="480" w:lineRule="auto"/>
        <w:jc w:val="both"/>
        <w:rPr>
          <w:rFonts w:ascii="Times New Roman" w:hAnsi="Times New Roman" w:cs="Times New Roman"/>
          <w:sz w:val="24"/>
          <w:szCs w:val="24"/>
        </w:rPr>
      </w:pPr>
      <w:r w:rsidRPr="00B41D88">
        <w:rPr>
          <w:rFonts w:ascii="Times New Roman" w:hAnsi="Times New Roman" w:cs="Times New Roman"/>
          <w:b/>
          <w:bCs/>
          <w:sz w:val="24"/>
          <w:szCs w:val="24"/>
        </w:rPr>
        <w:t xml:space="preserve">Manifestações clínicas </w:t>
      </w:r>
    </w:p>
    <w:p w:rsidR="00B41D88" w:rsidRPr="00B41D88" w:rsidRDefault="00B41D88" w:rsidP="006061D2">
      <w:pPr>
        <w:spacing w:line="480" w:lineRule="auto"/>
        <w:ind w:firstLine="708"/>
        <w:rPr>
          <w:rFonts w:ascii="Times New Roman" w:hAnsi="Times New Roman" w:cs="Times New Roman"/>
          <w:sz w:val="24"/>
          <w:szCs w:val="24"/>
        </w:rPr>
      </w:pPr>
      <w:r w:rsidRPr="00B41D88">
        <w:rPr>
          <w:rFonts w:ascii="Times New Roman" w:hAnsi="Times New Roman" w:cs="Times New Roman"/>
          <w:sz w:val="24"/>
          <w:szCs w:val="24"/>
        </w:rPr>
        <w:t xml:space="preserve">Observa-se decadência mental progressiva, seguida ou acompanhada de movimentos coreiformes </w:t>
      </w:r>
      <w:r w:rsidR="00E507EC" w:rsidRPr="00B41D88">
        <w:rPr>
          <w:rFonts w:ascii="Times New Roman" w:hAnsi="Times New Roman" w:cs="Times New Roman"/>
          <w:sz w:val="24"/>
          <w:szCs w:val="24"/>
        </w:rPr>
        <w:t>involuntários e rápidos não padronizados</w:t>
      </w:r>
      <w:r w:rsidRPr="00B41D88">
        <w:rPr>
          <w:rFonts w:ascii="Times New Roman" w:hAnsi="Times New Roman" w:cs="Times New Roman"/>
          <w:sz w:val="24"/>
          <w:szCs w:val="24"/>
        </w:rPr>
        <w:t xml:space="preserve"> e semipropositais por vezes em um lado do corpo e alastrando-se ao outro. A alteração da mímica manifesta careteamentos contínuos, além de disartria, disfagia progressivas, alterações de marcha e anormalidades oculomotoras. A fala pode se tornar ininteligível e os engasgos freqüentes. A labilidade emocional também está presente na maioria dos casos,</w:t>
      </w:r>
      <w:r w:rsidRPr="00B41D88">
        <w:rPr>
          <w:rFonts w:ascii="Times New Roman" w:hAnsi="Times New Roman" w:cs="Times New Roman"/>
          <w:sz w:val="24"/>
          <w:szCs w:val="24"/>
          <w:lang w:val="pt-PT"/>
        </w:rPr>
        <w:t xml:space="preserve"> pode ainda desenvolver depressão e ter perda da visão periférica.</w:t>
      </w:r>
      <w:r w:rsidRPr="00B41D88">
        <w:rPr>
          <w:rFonts w:ascii="Times New Roman" w:hAnsi="Times New Roman" w:cs="Times New Roman"/>
          <w:sz w:val="24"/>
          <w:szCs w:val="24"/>
        </w:rPr>
        <w:br/>
      </w:r>
      <w:r w:rsidRPr="00B41D88">
        <w:rPr>
          <w:rFonts w:ascii="Times New Roman" w:hAnsi="Times New Roman" w:cs="Times New Roman"/>
          <w:sz w:val="24"/>
          <w:szCs w:val="24"/>
        </w:rPr>
        <w:tab/>
        <w:t>A evolução é inexorável, levando à morte após 15 ou mais anos após o início dos sintomas; certos pacientes se suicidam, devendo ficar a família atenta às crises depressivas.</w:t>
      </w:r>
    </w:p>
    <w:p w:rsidR="00B41D88" w:rsidRPr="00B41D88" w:rsidRDefault="00B41D88" w:rsidP="006061D2">
      <w:pPr>
        <w:spacing w:line="480" w:lineRule="auto"/>
        <w:ind w:firstLine="708"/>
        <w:rPr>
          <w:rFonts w:ascii="Times New Roman" w:hAnsi="Times New Roman" w:cs="Times New Roman"/>
          <w:sz w:val="24"/>
          <w:szCs w:val="24"/>
        </w:rPr>
      </w:pPr>
      <w:r w:rsidRPr="00B41D88">
        <w:rPr>
          <w:rFonts w:ascii="Times New Roman" w:hAnsi="Times New Roman" w:cs="Times New Roman"/>
          <w:sz w:val="24"/>
          <w:szCs w:val="24"/>
        </w:rPr>
        <w:lastRenderedPageBreak/>
        <w:t xml:space="preserve">Com a progressão da doença, há redução da coréia e o aparecimento de distonia, rigidez, bradicinesia, mioclonias e espasticidade. </w:t>
      </w:r>
    </w:p>
    <w:p w:rsidR="00B41D88" w:rsidRPr="00B41D88" w:rsidRDefault="00B41D88" w:rsidP="006061D2">
      <w:pPr>
        <w:spacing w:line="480" w:lineRule="auto"/>
        <w:jc w:val="both"/>
        <w:rPr>
          <w:rFonts w:ascii="Times New Roman" w:hAnsi="Times New Roman" w:cs="Times New Roman"/>
          <w:sz w:val="24"/>
          <w:szCs w:val="24"/>
        </w:rPr>
      </w:pPr>
      <w:r w:rsidRPr="00B41D88">
        <w:rPr>
          <w:rFonts w:ascii="Times New Roman" w:hAnsi="Times New Roman" w:cs="Times New Roman"/>
          <w:b/>
          <w:bCs/>
          <w:sz w:val="24"/>
          <w:szCs w:val="24"/>
        </w:rPr>
        <w:t>Diagnóstico</w:t>
      </w:r>
    </w:p>
    <w:p w:rsidR="00B41D88" w:rsidRPr="00B41D88" w:rsidRDefault="00B41D88" w:rsidP="00B41D88">
      <w:pPr>
        <w:spacing w:line="480" w:lineRule="auto"/>
        <w:ind w:firstLine="708"/>
        <w:jc w:val="both"/>
        <w:rPr>
          <w:rFonts w:ascii="Times New Roman" w:hAnsi="Times New Roman" w:cs="Times New Roman"/>
          <w:sz w:val="24"/>
          <w:szCs w:val="24"/>
        </w:rPr>
      </w:pPr>
      <w:r w:rsidRPr="00B41D88">
        <w:rPr>
          <w:rFonts w:ascii="Times New Roman" w:hAnsi="Times New Roman" w:cs="Times New Roman"/>
          <w:b/>
          <w:bCs/>
          <w:sz w:val="24"/>
          <w:szCs w:val="24"/>
        </w:rPr>
        <w:t xml:space="preserve">- </w:t>
      </w:r>
      <w:r w:rsidRPr="00B41D88">
        <w:rPr>
          <w:rFonts w:ascii="Times New Roman" w:hAnsi="Times New Roman" w:cs="Times New Roman"/>
          <w:sz w:val="24"/>
          <w:szCs w:val="24"/>
          <w:lang w:val="pt-PT"/>
        </w:rPr>
        <w:t xml:space="preserve">Clínico: observação dos sintomas </w:t>
      </w:r>
    </w:p>
    <w:p w:rsidR="00B41D88" w:rsidRPr="00B41D88" w:rsidRDefault="00B41D88" w:rsidP="00B41D88">
      <w:pPr>
        <w:spacing w:line="480" w:lineRule="auto"/>
        <w:ind w:firstLine="708"/>
        <w:jc w:val="both"/>
        <w:rPr>
          <w:rFonts w:ascii="Times New Roman" w:hAnsi="Times New Roman" w:cs="Times New Roman"/>
          <w:sz w:val="24"/>
          <w:szCs w:val="24"/>
        </w:rPr>
      </w:pPr>
      <w:r w:rsidRPr="00B41D88">
        <w:rPr>
          <w:rFonts w:ascii="Times New Roman" w:hAnsi="Times New Roman" w:cs="Times New Roman"/>
          <w:sz w:val="24"/>
          <w:szCs w:val="24"/>
          <w:lang w:val="pt-PT"/>
        </w:rPr>
        <w:t xml:space="preserve">- Laboratorial: exames de liquor (dosagem do GABA bastante reduzida), sangue e urina normais, Rx normal </w:t>
      </w:r>
    </w:p>
    <w:p w:rsidR="00000000" w:rsidRPr="00B41D88" w:rsidRDefault="00E507EC" w:rsidP="00B41D88">
      <w:pPr>
        <w:numPr>
          <w:ilvl w:val="0"/>
          <w:numId w:val="11"/>
        </w:numPr>
        <w:spacing w:line="480" w:lineRule="auto"/>
        <w:jc w:val="both"/>
        <w:rPr>
          <w:rFonts w:ascii="Times New Roman" w:hAnsi="Times New Roman" w:cs="Times New Roman"/>
          <w:sz w:val="24"/>
          <w:szCs w:val="24"/>
        </w:rPr>
      </w:pPr>
      <w:r w:rsidRPr="00B41D88">
        <w:rPr>
          <w:rFonts w:ascii="Times New Roman" w:hAnsi="Times New Roman" w:cs="Times New Roman"/>
          <w:sz w:val="24"/>
          <w:szCs w:val="24"/>
          <w:lang w:val="pt-PT"/>
        </w:rPr>
        <w:t xml:space="preserve"> Teste genético: Histórico familiar</w:t>
      </w:r>
    </w:p>
    <w:p w:rsidR="00000000" w:rsidRPr="00B41D88" w:rsidRDefault="00E507EC" w:rsidP="00B41D88">
      <w:pPr>
        <w:numPr>
          <w:ilvl w:val="0"/>
          <w:numId w:val="11"/>
        </w:numPr>
        <w:spacing w:line="480" w:lineRule="auto"/>
        <w:jc w:val="both"/>
        <w:rPr>
          <w:rFonts w:ascii="Times New Roman" w:hAnsi="Times New Roman" w:cs="Times New Roman"/>
          <w:sz w:val="24"/>
          <w:szCs w:val="24"/>
        </w:rPr>
      </w:pPr>
      <w:r w:rsidRPr="00B41D88">
        <w:rPr>
          <w:rFonts w:ascii="Times New Roman" w:hAnsi="Times New Roman" w:cs="Times New Roman"/>
          <w:b/>
          <w:bCs/>
          <w:sz w:val="24"/>
          <w:szCs w:val="24"/>
          <w:lang w:val="pt-PT"/>
        </w:rPr>
        <w:t xml:space="preserve"> </w:t>
      </w:r>
      <w:r w:rsidRPr="00B41D88">
        <w:rPr>
          <w:rFonts w:ascii="Times New Roman" w:hAnsi="Times New Roman" w:cs="Times New Roman"/>
          <w:sz w:val="24"/>
          <w:szCs w:val="24"/>
          <w:lang w:val="pt-PT"/>
        </w:rPr>
        <w:t>exame neuropatológico: a doença acomete predominantemente o estriado</w:t>
      </w:r>
    </w:p>
    <w:p w:rsidR="00000000" w:rsidRPr="00B41D88" w:rsidRDefault="00E507EC" w:rsidP="00B41D88">
      <w:pPr>
        <w:numPr>
          <w:ilvl w:val="0"/>
          <w:numId w:val="11"/>
        </w:numPr>
        <w:spacing w:line="480" w:lineRule="auto"/>
        <w:jc w:val="both"/>
        <w:rPr>
          <w:rFonts w:ascii="Times New Roman" w:hAnsi="Times New Roman" w:cs="Times New Roman"/>
          <w:sz w:val="24"/>
          <w:szCs w:val="24"/>
        </w:rPr>
      </w:pPr>
      <w:r w:rsidRPr="00B41D88">
        <w:rPr>
          <w:rFonts w:ascii="Times New Roman" w:hAnsi="Times New Roman" w:cs="Times New Roman"/>
          <w:b/>
          <w:bCs/>
          <w:sz w:val="24"/>
          <w:szCs w:val="24"/>
          <w:lang w:val="pt-PT"/>
        </w:rPr>
        <w:t xml:space="preserve"> </w:t>
      </w:r>
      <w:r w:rsidRPr="00B41D88">
        <w:rPr>
          <w:rFonts w:ascii="Times New Roman" w:hAnsi="Times New Roman" w:cs="Times New Roman"/>
          <w:sz w:val="24"/>
          <w:szCs w:val="24"/>
          <w:lang w:val="pt-PT"/>
        </w:rPr>
        <w:t xml:space="preserve">Exame de </w:t>
      </w:r>
      <w:r w:rsidRPr="00B41D88">
        <w:rPr>
          <w:rFonts w:ascii="Times New Roman" w:hAnsi="Times New Roman" w:cs="Times New Roman"/>
          <w:sz w:val="24"/>
          <w:szCs w:val="24"/>
          <w:lang w:val="pt-PT"/>
        </w:rPr>
        <w:t>neuroimagem: atrofia do núcleo caudado, que forma as margens laterais dos ventrículos laterais; sendo observados nos estágios intermediários e tardios da doença. Na doença avançada pode- se encontrar atrofia cortical mais difusa</w:t>
      </w:r>
      <w:r w:rsidRPr="00B41D88">
        <w:rPr>
          <w:rFonts w:ascii="Times New Roman" w:hAnsi="Times New Roman" w:cs="Times New Roman"/>
          <w:b/>
          <w:bCs/>
          <w:sz w:val="24"/>
          <w:szCs w:val="24"/>
        </w:rPr>
        <w:t xml:space="preserve"> </w:t>
      </w:r>
    </w:p>
    <w:p w:rsidR="006061D2" w:rsidRDefault="00B41D88" w:rsidP="006061D2">
      <w:pPr>
        <w:spacing w:line="480" w:lineRule="auto"/>
        <w:jc w:val="both"/>
        <w:rPr>
          <w:rFonts w:ascii="Times New Roman" w:hAnsi="Times New Roman" w:cs="Times New Roman"/>
          <w:b/>
          <w:bCs/>
          <w:sz w:val="24"/>
          <w:szCs w:val="24"/>
        </w:rPr>
      </w:pPr>
      <w:r w:rsidRPr="00B41D88">
        <w:rPr>
          <w:rFonts w:ascii="Times New Roman" w:hAnsi="Times New Roman" w:cs="Times New Roman"/>
          <w:b/>
          <w:bCs/>
          <w:sz w:val="24"/>
          <w:szCs w:val="24"/>
        </w:rPr>
        <w:t xml:space="preserve">Exames </w:t>
      </w:r>
      <w:r w:rsidR="00E507EC" w:rsidRPr="00B41D88">
        <w:rPr>
          <w:rFonts w:ascii="Times New Roman" w:hAnsi="Times New Roman" w:cs="Times New Roman"/>
          <w:b/>
          <w:bCs/>
          <w:sz w:val="24"/>
          <w:szCs w:val="24"/>
        </w:rPr>
        <w:t>complementares</w:t>
      </w:r>
    </w:p>
    <w:p w:rsidR="00B41D88" w:rsidRPr="00B41D88" w:rsidRDefault="006061D2" w:rsidP="006061D2">
      <w:pPr>
        <w:spacing w:line="480" w:lineRule="auto"/>
        <w:ind w:firstLine="708"/>
        <w:jc w:val="both"/>
        <w:rPr>
          <w:rFonts w:ascii="Times New Roman" w:hAnsi="Times New Roman" w:cs="Times New Roman"/>
          <w:sz w:val="24"/>
          <w:szCs w:val="24"/>
        </w:rPr>
      </w:pPr>
      <w:r>
        <w:rPr>
          <w:rFonts w:ascii="Times New Roman" w:hAnsi="Times New Roman" w:cs="Times New Roman"/>
          <w:sz w:val="24"/>
          <w:szCs w:val="24"/>
        </w:rPr>
        <w:t>A</w:t>
      </w:r>
      <w:r w:rsidR="00B41D88" w:rsidRPr="00B41D88">
        <w:rPr>
          <w:rFonts w:ascii="Times New Roman" w:hAnsi="Times New Roman" w:cs="Times New Roman"/>
          <w:sz w:val="24"/>
          <w:szCs w:val="24"/>
        </w:rPr>
        <w:t xml:space="preserve"> tomografia demonstra perda de área cortical, com ventrículos aumentados (em asa de borboleta); o exame de líquor mostra dosagem de GABA bastante reduzida.</w:t>
      </w:r>
      <w:r w:rsidR="00B41D88" w:rsidRPr="00B41D88">
        <w:rPr>
          <w:rFonts w:ascii="Times New Roman" w:hAnsi="Times New Roman" w:cs="Times New Roman"/>
          <w:b/>
          <w:bCs/>
          <w:sz w:val="24"/>
          <w:szCs w:val="24"/>
        </w:rPr>
        <w:t xml:space="preserve"> </w:t>
      </w:r>
    </w:p>
    <w:p w:rsidR="006061D2" w:rsidRDefault="006061D2" w:rsidP="006061D2">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Tratamento</w:t>
      </w:r>
    </w:p>
    <w:p w:rsidR="00B41D88" w:rsidRPr="00B41D88" w:rsidRDefault="00B41D88" w:rsidP="006061D2">
      <w:pPr>
        <w:spacing w:line="480" w:lineRule="auto"/>
        <w:ind w:firstLine="708"/>
        <w:jc w:val="both"/>
        <w:rPr>
          <w:rFonts w:ascii="Times New Roman" w:hAnsi="Times New Roman" w:cs="Times New Roman"/>
          <w:sz w:val="24"/>
          <w:szCs w:val="24"/>
        </w:rPr>
      </w:pPr>
      <w:r w:rsidRPr="00B41D88">
        <w:rPr>
          <w:rFonts w:ascii="Times New Roman" w:hAnsi="Times New Roman" w:cs="Times New Roman"/>
          <w:b/>
          <w:bCs/>
          <w:sz w:val="24"/>
          <w:szCs w:val="24"/>
        </w:rPr>
        <w:t xml:space="preserve"> </w:t>
      </w:r>
      <w:r w:rsidRPr="00B41D88">
        <w:rPr>
          <w:rFonts w:ascii="Times New Roman" w:hAnsi="Times New Roman" w:cs="Times New Roman"/>
          <w:sz w:val="24"/>
          <w:szCs w:val="24"/>
        </w:rPr>
        <w:t xml:space="preserve">O tratamento envolve uma abordagem multidisciplinar com aconselhamento médico, neuropsiquiátrico, social e genético para pacientes e seus familiares. Os agentes bloqueadores da dopamina podem controlar a coréia, mas em geral não são recomendados em virtude do seu perfil de efeitos colaterais e do potencial de agravar os sintomas motores, e porque a coréia tende a ser autolimitada e geralmente não é incapacitante. A depressão e a ansiedade podem ser problemas maiores, e os pacientes </w:t>
      </w:r>
      <w:r w:rsidRPr="00B41D88">
        <w:rPr>
          <w:rFonts w:ascii="Times New Roman" w:hAnsi="Times New Roman" w:cs="Times New Roman"/>
          <w:sz w:val="24"/>
          <w:szCs w:val="24"/>
        </w:rPr>
        <w:lastRenderedPageBreak/>
        <w:t xml:space="preserve">devem ser tratados com agentes antidepressivos e ansiolíticos apropriados e monitorados quanto ao aparecimento de mania e ideação suicida. A psicose é tratada com neuroepilépticos atípicos, como clozapina, quetiapina e riperidona. Não existe tratamento adequado para o declínio cognitivo ou motor. Uma terapia neuroprotetora que diminua ou detenha a progressão da doença é a principal necessidade clínica insatisfeita na DH. Agentes antiglutamato, bioenergéticos, inibidores da caspase, inibidores da agregação de proteínas, administração intracerebral de fatores neurotróficos e transplante de células estriatais fetais são áreas de pesquisas ativas, mas ainda não se demonstrou um efeito modificador da doença.  </w:t>
      </w:r>
    </w:p>
    <w:p w:rsidR="00B41D88" w:rsidRPr="00B41D88" w:rsidRDefault="00B41D88" w:rsidP="00B41D88">
      <w:pPr>
        <w:spacing w:line="480" w:lineRule="auto"/>
        <w:ind w:firstLine="708"/>
        <w:jc w:val="both"/>
        <w:rPr>
          <w:rFonts w:ascii="Times New Roman" w:hAnsi="Times New Roman" w:cs="Times New Roman"/>
          <w:sz w:val="24"/>
          <w:szCs w:val="24"/>
        </w:rPr>
      </w:pPr>
      <w:r w:rsidRPr="00B41D88">
        <w:rPr>
          <w:rFonts w:ascii="Times New Roman" w:hAnsi="Times New Roman" w:cs="Times New Roman"/>
          <w:sz w:val="24"/>
          <w:szCs w:val="24"/>
        </w:rPr>
        <w:t>Ainda não há cura para a enfermidade, mas existem terapias para atenuar seus sintomas. Os movimentos involuntários e os distúrbios psiquiátricos são tratados com neurolépticos tradicionais e atípicos. Antidepressivos são úteis nos estados depressivos, e benzodiazepínicos, em alterações comportamentais. Fisioterapia e fonoaudiologia também podem ser úteis em auxiliar na manutenção da qualidade de vida dos doentes.</w:t>
      </w:r>
      <w:r w:rsidRPr="00B41D88">
        <w:rPr>
          <w:rFonts w:ascii="Times New Roman" w:hAnsi="Times New Roman" w:cs="Times New Roman"/>
          <w:sz w:val="24"/>
          <w:szCs w:val="24"/>
        </w:rPr>
        <w:br/>
      </w:r>
      <w:r w:rsidRPr="00B41D88">
        <w:rPr>
          <w:rFonts w:ascii="Times New Roman" w:hAnsi="Times New Roman" w:cs="Times New Roman"/>
          <w:sz w:val="24"/>
          <w:szCs w:val="24"/>
        </w:rPr>
        <w:tab/>
        <w:t>A melhor compreensão das bases moleculares da enfermidade tem permitido o desenvolvimento de pesquisas em busca de soluções terapêuticas eficazes, que tragam uma melhor perspectiva para as famílias afetadas. Cientistas buscam formas de interromper a evolução da doença ou, ao menos, torná-la mais lenta, além de procurar maneiras de restaurar as funções já comprometidas e de evitar que a doença se manifeste nos portadores assintomáticos do defeito genético.</w:t>
      </w:r>
    </w:p>
    <w:p w:rsidR="00B41D88" w:rsidRPr="00B41D88" w:rsidRDefault="00B41D88" w:rsidP="00B41D88">
      <w:pPr>
        <w:spacing w:line="480" w:lineRule="auto"/>
        <w:ind w:firstLine="708"/>
        <w:jc w:val="both"/>
        <w:rPr>
          <w:rFonts w:ascii="Times New Roman" w:hAnsi="Times New Roman" w:cs="Times New Roman"/>
          <w:sz w:val="24"/>
          <w:szCs w:val="24"/>
        </w:rPr>
      </w:pPr>
      <w:r w:rsidRPr="00B41D88">
        <w:rPr>
          <w:rFonts w:ascii="Times New Roman" w:hAnsi="Times New Roman" w:cs="Times New Roman"/>
          <w:b/>
          <w:bCs/>
          <w:sz w:val="24"/>
          <w:szCs w:val="24"/>
          <w:lang w:val="pt-PT"/>
        </w:rPr>
        <w:t xml:space="preserve">OBS: </w:t>
      </w:r>
      <w:r w:rsidRPr="00B41D88">
        <w:rPr>
          <w:rFonts w:ascii="Times New Roman" w:hAnsi="Times New Roman" w:cs="Times New Roman"/>
          <w:sz w:val="24"/>
          <w:szCs w:val="24"/>
          <w:lang w:val="pt-PT"/>
        </w:rPr>
        <w:t>Implante de Células Estaminais: Este tratamento tem por base a substituição de neurônios mortos através de uma injecção de Células Estaminais na área afectada. Se suficientes neurônios mortos são substituídos, os indícios são aliviados. Esta experiência teve algum rendimento em animais modelos.</w:t>
      </w:r>
      <w:r w:rsidRPr="00B41D88">
        <w:rPr>
          <w:rFonts w:ascii="Times New Roman" w:hAnsi="Times New Roman" w:cs="Times New Roman"/>
          <w:sz w:val="24"/>
          <w:szCs w:val="24"/>
        </w:rPr>
        <w:t xml:space="preserve"> </w:t>
      </w:r>
    </w:p>
    <w:p w:rsidR="00B41D88" w:rsidRPr="00B41D88" w:rsidRDefault="00B41D88" w:rsidP="006061D2">
      <w:pPr>
        <w:spacing w:line="480" w:lineRule="auto"/>
        <w:jc w:val="both"/>
        <w:rPr>
          <w:rFonts w:ascii="Times New Roman" w:hAnsi="Times New Roman" w:cs="Times New Roman"/>
          <w:sz w:val="24"/>
          <w:szCs w:val="24"/>
        </w:rPr>
      </w:pPr>
      <w:r w:rsidRPr="00B41D88">
        <w:rPr>
          <w:rFonts w:ascii="Times New Roman" w:hAnsi="Times New Roman" w:cs="Times New Roman"/>
          <w:b/>
          <w:bCs/>
          <w:sz w:val="24"/>
          <w:szCs w:val="24"/>
        </w:rPr>
        <w:lastRenderedPageBreak/>
        <w:t>Diagnóstico diferencial</w:t>
      </w:r>
    </w:p>
    <w:p w:rsidR="00B41D88" w:rsidRPr="00B41D88" w:rsidRDefault="00B41D88" w:rsidP="00B41D88">
      <w:pPr>
        <w:spacing w:line="480" w:lineRule="auto"/>
        <w:ind w:firstLine="708"/>
        <w:jc w:val="both"/>
        <w:rPr>
          <w:rFonts w:ascii="Times New Roman" w:hAnsi="Times New Roman" w:cs="Times New Roman"/>
          <w:sz w:val="24"/>
          <w:szCs w:val="24"/>
        </w:rPr>
      </w:pPr>
      <w:r w:rsidRPr="00B41D88">
        <w:rPr>
          <w:rFonts w:ascii="Times New Roman" w:hAnsi="Times New Roman" w:cs="Times New Roman"/>
          <w:sz w:val="24"/>
          <w:szCs w:val="24"/>
        </w:rPr>
        <w:t xml:space="preserve">Diagnóstico mais apurado é feito hoje por meio de testes genéticos. Em casos com suspeita deste diagnóstico, deve-se investigar a possibilidade de enfermidades com sintomas semelhantes, como a coréia hereditária benigna e discinesias tardias </w:t>
      </w:r>
      <w:r w:rsidR="00E507EC" w:rsidRPr="00B41D88">
        <w:rPr>
          <w:rFonts w:ascii="Times New Roman" w:hAnsi="Times New Roman" w:cs="Times New Roman"/>
          <w:sz w:val="24"/>
          <w:szCs w:val="24"/>
        </w:rPr>
        <w:t>(</w:t>
      </w:r>
      <w:r w:rsidRPr="00B41D88">
        <w:rPr>
          <w:rFonts w:ascii="Times New Roman" w:hAnsi="Times New Roman" w:cs="Times New Roman"/>
          <w:sz w:val="24"/>
          <w:szCs w:val="24"/>
        </w:rPr>
        <w:t xml:space="preserve">movimentos involuntários causados por medicamentos). </w:t>
      </w:r>
    </w:p>
    <w:p w:rsidR="00B41D88" w:rsidRPr="00E507EC" w:rsidRDefault="00B41D88" w:rsidP="00E507EC">
      <w:pPr>
        <w:spacing w:line="480" w:lineRule="auto"/>
        <w:jc w:val="center"/>
        <w:rPr>
          <w:rFonts w:ascii="Times New Roman" w:hAnsi="Times New Roman" w:cs="Times New Roman"/>
          <w:color w:val="FF0000"/>
          <w:sz w:val="24"/>
          <w:szCs w:val="24"/>
        </w:rPr>
      </w:pPr>
      <w:r w:rsidRPr="00E507EC">
        <w:rPr>
          <w:rFonts w:ascii="Times New Roman" w:hAnsi="Times New Roman" w:cs="Times New Roman"/>
          <w:b/>
          <w:bCs/>
          <w:color w:val="FF0000"/>
          <w:sz w:val="24"/>
          <w:szCs w:val="24"/>
        </w:rPr>
        <w:t>Tiques</w:t>
      </w:r>
    </w:p>
    <w:p w:rsidR="00B41D88" w:rsidRPr="00B41D88" w:rsidRDefault="00B41D88" w:rsidP="006061D2">
      <w:pPr>
        <w:spacing w:line="480" w:lineRule="auto"/>
        <w:jc w:val="both"/>
        <w:rPr>
          <w:rFonts w:ascii="Times New Roman" w:hAnsi="Times New Roman" w:cs="Times New Roman"/>
          <w:sz w:val="24"/>
          <w:szCs w:val="24"/>
        </w:rPr>
      </w:pPr>
      <w:r w:rsidRPr="00B41D88">
        <w:rPr>
          <w:rFonts w:ascii="Times New Roman" w:hAnsi="Times New Roman" w:cs="Times New Roman"/>
          <w:b/>
          <w:bCs/>
          <w:sz w:val="24"/>
          <w:szCs w:val="24"/>
        </w:rPr>
        <w:t>Definição</w:t>
      </w:r>
    </w:p>
    <w:p w:rsidR="00B41D88" w:rsidRPr="00B41D88" w:rsidRDefault="00B41D88" w:rsidP="00B41D88">
      <w:pPr>
        <w:spacing w:line="480" w:lineRule="auto"/>
        <w:ind w:firstLine="708"/>
        <w:jc w:val="both"/>
        <w:rPr>
          <w:rFonts w:ascii="Times New Roman" w:hAnsi="Times New Roman" w:cs="Times New Roman"/>
          <w:sz w:val="24"/>
          <w:szCs w:val="24"/>
        </w:rPr>
      </w:pPr>
      <w:r w:rsidRPr="00B41D88">
        <w:rPr>
          <w:rFonts w:ascii="Times New Roman" w:hAnsi="Times New Roman" w:cs="Times New Roman"/>
          <w:sz w:val="24"/>
          <w:szCs w:val="24"/>
        </w:rPr>
        <w:t xml:space="preserve">Tique é uma contração motora estereotipada breve, rápida, recorrente e aparentemente desproposital. Os tiques motores podem ser simples, quando o movimento afeta apenas um grupo muscular (p. ex: piscar, contorcer o nariz, sacudir o pescoço), ou complexos, com o envolvimento coordenado de vários grupos musculares (p. ex: saltar, fungar, bater com cabeça e ecopraxia [movimentos de imitação]). Os tiques vocais também podem ser simples (p. ex: gemidos) ou complexos (p. ex: ecolalia </w:t>
      </w:r>
      <w:r w:rsidR="00E507EC" w:rsidRPr="00B41D88">
        <w:rPr>
          <w:rFonts w:ascii="Times New Roman" w:hAnsi="Times New Roman" w:cs="Times New Roman"/>
          <w:sz w:val="24"/>
          <w:szCs w:val="24"/>
        </w:rPr>
        <w:t>[</w:t>
      </w:r>
      <w:r w:rsidRPr="00B41D88">
        <w:rPr>
          <w:rFonts w:ascii="Times New Roman" w:hAnsi="Times New Roman" w:cs="Times New Roman"/>
          <w:sz w:val="24"/>
          <w:szCs w:val="24"/>
        </w:rPr>
        <w:t xml:space="preserve">repetição das palavras de outras pessoas], palilalia [repetição das próprias palavras] e coprolalia </w:t>
      </w:r>
      <w:r w:rsidR="00E507EC" w:rsidRPr="00B41D88">
        <w:rPr>
          <w:rFonts w:ascii="Times New Roman" w:hAnsi="Times New Roman" w:cs="Times New Roman"/>
          <w:sz w:val="24"/>
          <w:szCs w:val="24"/>
        </w:rPr>
        <w:t>[</w:t>
      </w:r>
      <w:r w:rsidRPr="00B41D88">
        <w:rPr>
          <w:rFonts w:ascii="Times New Roman" w:hAnsi="Times New Roman" w:cs="Times New Roman"/>
          <w:sz w:val="24"/>
          <w:szCs w:val="24"/>
        </w:rPr>
        <w:t xml:space="preserve">emissão de palavras obscenas]). Os pacientes também podem sentir um impulso irresistível para expressar tiques, mas geralmente são capazes de suprimi-los por breves períodos. </w:t>
      </w:r>
    </w:p>
    <w:p w:rsidR="00B41D88" w:rsidRPr="00B41D88" w:rsidRDefault="00B41D88" w:rsidP="006061D2">
      <w:pPr>
        <w:spacing w:line="480" w:lineRule="auto"/>
        <w:jc w:val="both"/>
        <w:rPr>
          <w:rFonts w:ascii="Times New Roman" w:hAnsi="Times New Roman" w:cs="Times New Roman"/>
          <w:sz w:val="24"/>
          <w:szCs w:val="24"/>
        </w:rPr>
      </w:pPr>
      <w:r w:rsidRPr="00B41D88">
        <w:rPr>
          <w:rFonts w:ascii="Times New Roman" w:hAnsi="Times New Roman" w:cs="Times New Roman"/>
          <w:b/>
          <w:bCs/>
          <w:sz w:val="24"/>
          <w:szCs w:val="24"/>
        </w:rPr>
        <w:t>Manifestações Clínicas</w:t>
      </w:r>
    </w:p>
    <w:p w:rsidR="00B41D88" w:rsidRPr="00B41D88" w:rsidRDefault="00B41D88" w:rsidP="00B41D88">
      <w:pPr>
        <w:spacing w:line="480" w:lineRule="auto"/>
        <w:ind w:firstLine="708"/>
        <w:jc w:val="both"/>
        <w:rPr>
          <w:rFonts w:ascii="Times New Roman" w:hAnsi="Times New Roman" w:cs="Times New Roman"/>
          <w:sz w:val="24"/>
          <w:szCs w:val="24"/>
        </w:rPr>
      </w:pPr>
      <w:r w:rsidRPr="00B41D88">
        <w:rPr>
          <w:rFonts w:ascii="Times New Roman" w:hAnsi="Times New Roman" w:cs="Times New Roman"/>
          <w:sz w:val="24"/>
          <w:szCs w:val="24"/>
        </w:rPr>
        <w:t xml:space="preserve"> Os tiques variam em intensidade e podem ausentar-se por dias ou semanas, mas recorrem às vezes em um padrão distinto. Os tiques tendem a apresentar-se dos 2 aos 15 anos de idade (idade média 7 anos) e com freqüência atenuam-se ou até mesmo desaparecem na idade adulta. As alterações comportamentais associadas incluem ansiedade, depressão, transtorno obsessivo- compulsivo. Os pacientes podem ter </w:t>
      </w:r>
      <w:r w:rsidRPr="00B41D88">
        <w:rPr>
          <w:rFonts w:ascii="Times New Roman" w:hAnsi="Times New Roman" w:cs="Times New Roman"/>
          <w:sz w:val="24"/>
          <w:szCs w:val="24"/>
        </w:rPr>
        <w:lastRenderedPageBreak/>
        <w:t xml:space="preserve">distúrbios de personalidade, comportamento autodestrutivo, dificuldade na escola e relações interpessoais deficientes. Os tiques podem apresentar-se na idade adulta e são vistos em associação com uma variedade de outros distúrbios, como DH, DP, traumatismo, distonias, fármaco (p. ex: levodopa, neurolépticos) e toxinas. </w:t>
      </w:r>
    </w:p>
    <w:p w:rsidR="00B41D88" w:rsidRPr="00E507EC" w:rsidRDefault="00B41D88" w:rsidP="00E507EC">
      <w:pPr>
        <w:spacing w:line="480" w:lineRule="auto"/>
        <w:jc w:val="center"/>
        <w:rPr>
          <w:rFonts w:ascii="Times New Roman" w:hAnsi="Times New Roman" w:cs="Times New Roman"/>
          <w:color w:val="FF0000"/>
          <w:sz w:val="24"/>
          <w:szCs w:val="24"/>
        </w:rPr>
      </w:pPr>
      <w:r w:rsidRPr="00E507EC">
        <w:rPr>
          <w:rFonts w:ascii="Times New Roman" w:hAnsi="Times New Roman" w:cs="Times New Roman"/>
          <w:b/>
          <w:bCs/>
          <w:color w:val="FF0000"/>
          <w:sz w:val="24"/>
          <w:szCs w:val="24"/>
        </w:rPr>
        <w:t>Síndrome de Tourette</w:t>
      </w:r>
    </w:p>
    <w:p w:rsidR="00B41D88" w:rsidRPr="00B41D88" w:rsidRDefault="00B41D88" w:rsidP="00B41D88">
      <w:pPr>
        <w:spacing w:line="480" w:lineRule="auto"/>
        <w:ind w:firstLine="708"/>
        <w:jc w:val="both"/>
        <w:rPr>
          <w:rFonts w:ascii="Times New Roman" w:hAnsi="Times New Roman" w:cs="Times New Roman"/>
          <w:sz w:val="24"/>
          <w:szCs w:val="24"/>
        </w:rPr>
      </w:pPr>
      <w:r w:rsidRPr="00B41D88">
        <w:rPr>
          <w:rFonts w:ascii="Times New Roman" w:hAnsi="Times New Roman" w:cs="Times New Roman"/>
          <w:sz w:val="24"/>
          <w:szCs w:val="24"/>
        </w:rPr>
        <w:t xml:space="preserve">A ST caracteriza-se por vários tiques motores e vocalizações. Acredita-se que a ST seja um distúrbio genético, mas ainda não se identificou um gene especifico. As evidências atuais apóiam um padrão de herança complexo com um ou mais genes relevantes, vários loci, baixa penetrância e influências ambientais. O risco para a família de uma criança acometida ter um segundo caso é de aproximadamente 25%. A fisiopatologia da ST é desconhecida, mas propuseram-se alterações na neurotransmissão da dopamina, nos opióides e nos sistemas do segundo mensageiro </w:t>
      </w:r>
    </w:p>
    <w:p w:rsidR="00B41D88" w:rsidRPr="00B41D88" w:rsidRDefault="00B41D88" w:rsidP="006061D2">
      <w:pPr>
        <w:spacing w:line="480" w:lineRule="auto"/>
        <w:jc w:val="both"/>
        <w:rPr>
          <w:rFonts w:ascii="Times New Roman" w:hAnsi="Times New Roman" w:cs="Times New Roman"/>
          <w:sz w:val="24"/>
          <w:szCs w:val="24"/>
        </w:rPr>
      </w:pPr>
      <w:r w:rsidRPr="00B41D88">
        <w:rPr>
          <w:rFonts w:ascii="Times New Roman" w:hAnsi="Times New Roman" w:cs="Times New Roman"/>
          <w:b/>
          <w:bCs/>
          <w:sz w:val="24"/>
          <w:szCs w:val="24"/>
        </w:rPr>
        <w:t>Epidemiologia</w:t>
      </w:r>
    </w:p>
    <w:p w:rsidR="00B41D88" w:rsidRPr="00B41D88" w:rsidRDefault="00B41D88" w:rsidP="00B41D88">
      <w:pPr>
        <w:spacing w:line="480" w:lineRule="auto"/>
        <w:ind w:firstLine="708"/>
        <w:jc w:val="both"/>
        <w:rPr>
          <w:rFonts w:ascii="Times New Roman" w:hAnsi="Times New Roman" w:cs="Times New Roman"/>
          <w:sz w:val="24"/>
          <w:szCs w:val="24"/>
        </w:rPr>
      </w:pPr>
      <w:r w:rsidRPr="00B41D88">
        <w:rPr>
          <w:rFonts w:ascii="Times New Roman" w:hAnsi="Times New Roman" w:cs="Times New Roman"/>
          <w:sz w:val="24"/>
          <w:szCs w:val="24"/>
        </w:rPr>
        <w:t xml:space="preserve">A Síndrome de Tourette é um distúrbio neurocomportamental que </w:t>
      </w:r>
      <w:r w:rsidR="00E507EC" w:rsidRPr="00B41D88">
        <w:rPr>
          <w:rFonts w:ascii="Times New Roman" w:hAnsi="Times New Roman" w:cs="Times New Roman"/>
          <w:sz w:val="24"/>
          <w:szCs w:val="24"/>
        </w:rPr>
        <w:t>acomete, sobretudo</w:t>
      </w:r>
      <w:r w:rsidRPr="00B41D88">
        <w:rPr>
          <w:rFonts w:ascii="Times New Roman" w:hAnsi="Times New Roman" w:cs="Times New Roman"/>
          <w:sz w:val="24"/>
          <w:szCs w:val="24"/>
        </w:rPr>
        <w:t xml:space="preserve"> indivíduos do sexo masculino, e estima-se que sua prevalência seja de 0,03 a 1,6%, mas é provável que muitos casos leves não procurem auxílio médico.  </w:t>
      </w:r>
    </w:p>
    <w:p w:rsidR="00B41D88" w:rsidRPr="00B41D88" w:rsidRDefault="00B41D88" w:rsidP="006061D2">
      <w:pPr>
        <w:spacing w:line="480" w:lineRule="auto"/>
        <w:jc w:val="both"/>
        <w:rPr>
          <w:rFonts w:ascii="Times New Roman" w:hAnsi="Times New Roman" w:cs="Times New Roman"/>
          <w:sz w:val="24"/>
          <w:szCs w:val="24"/>
        </w:rPr>
      </w:pPr>
      <w:r w:rsidRPr="00B41D88">
        <w:rPr>
          <w:rFonts w:ascii="Times New Roman" w:hAnsi="Times New Roman" w:cs="Times New Roman"/>
          <w:b/>
          <w:bCs/>
          <w:sz w:val="24"/>
          <w:szCs w:val="24"/>
        </w:rPr>
        <w:t xml:space="preserve">Tratamento </w:t>
      </w:r>
    </w:p>
    <w:p w:rsidR="00B41D88" w:rsidRPr="00B41D88" w:rsidRDefault="00B41D88" w:rsidP="00B41D88">
      <w:pPr>
        <w:spacing w:line="480" w:lineRule="auto"/>
        <w:ind w:firstLine="708"/>
        <w:jc w:val="both"/>
        <w:rPr>
          <w:rFonts w:ascii="Times New Roman" w:hAnsi="Times New Roman" w:cs="Times New Roman"/>
          <w:sz w:val="24"/>
          <w:szCs w:val="24"/>
        </w:rPr>
      </w:pPr>
      <w:r w:rsidRPr="00B41D88">
        <w:rPr>
          <w:rFonts w:ascii="Times New Roman" w:hAnsi="Times New Roman" w:cs="Times New Roman"/>
          <w:sz w:val="24"/>
          <w:szCs w:val="24"/>
        </w:rPr>
        <w:t xml:space="preserve">Os pacientes com doença leve muitas vezes precisam apenas de orientação e aconselhamento (para eles mesmos e seus familiares). O tratamento farmacológico é indicado somente quando os tiques são incapacitantes e prejudicam a qualidade de vida. O tratamento geralmente é iniciado com a alfa- agonista clonidina começando com baixas doses e aumentando gradualmente a dose e a freqüência até atingir controle satisfatório. A guanfacina é um novo alfa-agonista preferido por muitos clínicos porque </w:t>
      </w:r>
      <w:r w:rsidRPr="00B41D88">
        <w:rPr>
          <w:rFonts w:ascii="Times New Roman" w:hAnsi="Times New Roman" w:cs="Times New Roman"/>
          <w:sz w:val="24"/>
          <w:szCs w:val="24"/>
        </w:rPr>
        <w:lastRenderedPageBreak/>
        <w:t xml:space="preserve">requer uma dose diária. Se tais agentes forem ineficazes, podem-se empregar antipsicóticos. Os neurolépticos atípicos (risperidna, olanzapina, ziprasidona) são preferíveis porque encerram risco menor de efeitos </w:t>
      </w:r>
      <w:r w:rsidR="00E507EC" w:rsidRPr="00B41D88">
        <w:rPr>
          <w:rFonts w:ascii="Times New Roman" w:hAnsi="Times New Roman" w:cs="Times New Roman"/>
          <w:sz w:val="24"/>
          <w:szCs w:val="24"/>
        </w:rPr>
        <w:t>clássicos</w:t>
      </w:r>
      <w:r w:rsidRPr="00B41D88">
        <w:rPr>
          <w:rFonts w:ascii="Times New Roman" w:hAnsi="Times New Roman" w:cs="Times New Roman"/>
          <w:sz w:val="24"/>
          <w:szCs w:val="24"/>
        </w:rPr>
        <w:t xml:space="preserve"> como haloperidol, flufenazina ou pimozida. Injeções de toxina botulínica podem ser </w:t>
      </w:r>
      <w:r w:rsidR="00E507EC" w:rsidRPr="00B41D88">
        <w:rPr>
          <w:rFonts w:ascii="Times New Roman" w:hAnsi="Times New Roman" w:cs="Times New Roman"/>
          <w:sz w:val="24"/>
          <w:szCs w:val="24"/>
        </w:rPr>
        <w:t>eficazes</w:t>
      </w:r>
      <w:r w:rsidRPr="00B41D88">
        <w:rPr>
          <w:rFonts w:ascii="Times New Roman" w:hAnsi="Times New Roman" w:cs="Times New Roman"/>
          <w:sz w:val="24"/>
          <w:szCs w:val="24"/>
        </w:rPr>
        <w:t xml:space="preserve"> no controle dos tiques focais que envolvam pequenos grupos musculares. As manifestações comportamentais particularmente a ansiedade e compulsões, podem ser uma características incapacitante da ST e devem ser tratadas. Atualmente está investigando o valor potencial da ECP dirigida para a parte anterior da cápsula interna. </w:t>
      </w:r>
    </w:p>
    <w:p w:rsidR="00B41D88" w:rsidRPr="00E507EC" w:rsidRDefault="00B41D88" w:rsidP="00E507EC">
      <w:pPr>
        <w:spacing w:line="480" w:lineRule="auto"/>
        <w:jc w:val="center"/>
        <w:rPr>
          <w:rFonts w:ascii="Times New Roman" w:hAnsi="Times New Roman" w:cs="Times New Roman"/>
          <w:color w:val="FF0000"/>
          <w:sz w:val="24"/>
          <w:szCs w:val="24"/>
        </w:rPr>
      </w:pPr>
      <w:r w:rsidRPr="00E507EC">
        <w:rPr>
          <w:rFonts w:ascii="Times New Roman" w:hAnsi="Times New Roman" w:cs="Times New Roman"/>
          <w:b/>
          <w:bCs/>
          <w:color w:val="FF0000"/>
          <w:sz w:val="24"/>
          <w:szCs w:val="24"/>
        </w:rPr>
        <w:t>Acatisia</w:t>
      </w:r>
    </w:p>
    <w:p w:rsidR="00B41D88" w:rsidRPr="00B41D88" w:rsidRDefault="00B41D88" w:rsidP="00B41D88">
      <w:pPr>
        <w:spacing w:line="480" w:lineRule="auto"/>
        <w:ind w:firstLine="708"/>
        <w:jc w:val="both"/>
        <w:rPr>
          <w:rFonts w:ascii="Times New Roman" w:hAnsi="Times New Roman" w:cs="Times New Roman"/>
          <w:sz w:val="24"/>
          <w:szCs w:val="24"/>
        </w:rPr>
      </w:pPr>
      <w:r w:rsidRPr="00B41D88">
        <w:rPr>
          <w:rFonts w:ascii="Times New Roman" w:hAnsi="Times New Roman" w:cs="Times New Roman"/>
          <w:sz w:val="24"/>
          <w:szCs w:val="24"/>
          <w:lang w:val="pt-PT"/>
        </w:rPr>
        <w:t xml:space="preserve">A </w:t>
      </w:r>
      <w:r w:rsidRPr="00B41D88">
        <w:rPr>
          <w:rFonts w:ascii="Times New Roman" w:hAnsi="Times New Roman" w:cs="Times New Roman"/>
          <w:b/>
          <w:bCs/>
          <w:sz w:val="24"/>
          <w:szCs w:val="24"/>
          <w:lang w:val="pt-PT"/>
        </w:rPr>
        <w:t>acatisia</w:t>
      </w:r>
      <w:r w:rsidRPr="00B41D88">
        <w:rPr>
          <w:rFonts w:ascii="Times New Roman" w:hAnsi="Times New Roman" w:cs="Times New Roman"/>
          <w:sz w:val="24"/>
          <w:szCs w:val="24"/>
          <w:lang w:val="pt-PT"/>
        </w:rPr>
        <w:t xml:space="preserve"> é uma síndrome caracterizada por sentimentos de inquietação interna que se manifesta na incapacidade da pessoa por ela atingida de se manter quieta. É frequentemente causada pelos neurolépticos.</w:t>
      </w:r>
    </w:p>
    <w:p w:rsidR="00B41D88" w:rsidRPr="00B41D88" w:rsidRDefault="00B41D88" w:rsidP="00B41D88">
      <w:pPr>
        <w:spacing w:line="480" w:lineRule="auto"/>
        <w:ind w:firstLine="708"/>
        <w:jc w:val="both"/>
        <w:rPr>
          <w:rFonts w:ascii="Times New Roman" w:hAnsi="Times New Roman" w:cs="Times New Roman"/>
          <w:sz w:val="24"/>
          <w:szCs w:val="24"/>
        </w:rPr>
      </w:pPr>
      <w:r w:rsidRPr="00B41D88">
        <w:rPr>
          <w:rFonts w:ascii="Times New Roman" w:hAnsi="Times New Roman" w:cs="Times New Roman"/>
          <w:sz w:val="24"/>
          <w:szCs w:val="24"/>
          <w:lang w:val="pt-PT"/>
        </w:rPr>
        <w:t>A síndrome pode variar de um leve senso de desassossego ou ansiedade a uma total incapacidade de se manter parado, acompanhado de uma grande ansiedade e disforia severa (que se manifesta como uma enorme sensação de terror), tremedeira e transtornos musculares (principalmente no pescoço e boca - com a sensação de "morder pra dentro"). A condição é difícil para o paciente descrever e é frequentemente diagnosticada erroneamente. Quando diagnosticada incorretamente (principalmente se for confundida com psicose), mais antipsicóticos podem ser receitados, o que resulta na piora dos sintomas.</w:t>
      </w:r>
    </w:p>
    <w:p w:rsidR="00B41D88" w:rsidRPr="00B41D88" w:rsidRDefault="00B41D88" w:rsidP="00B41D88">
      <w:pPr>
        <w:spacing w:line="480" w:lineRule="auto"/>
        <w:ind w:firstLine="708"/>
        <w:jc w:val="both"/>
        <w:rPr>
          <w:rFonts w:ascii="Times New Roman" w:hAnsi="Times New Roman" w:cs="Times New Roman"/>
          <w:sz w:val="24"/>
          <w:szCs w:val="24"/>
        </w:rPr>
      </w:pPr>
      <w:r w:rsidRPr="00B41D88">
        <w:rPr>
          <w:rFonts w:ascii="Times New Roman" w:hAnsi="Times New Roman" w:cs="Times New Roman"/>
          <w:sz w:val="24"/>
          <w:szCs w:val="24"/>
          <w:lang w:val="pt-PT"/>
        </w:rPr>
        <w:t>A acatisia é um efeito adverso dos neurolépticos (antipsicóticos), como os butirofenonas (Haldol), e portanto não deve ser confundida com manifestações motrizes de tipo ansioso.</w:t>
      </w:r>
      <w:r w:rsidRPr="00B41D88">
        <w:rPr>
          <w:rFonts w:ascii="Times New Roman" w:hAnsi="Times New Roman" w:cs="Times New Roman"/>
          <w:sz w:val="24"/>
          <w:szCs w:val="24"/>
        </w:rPr>
        <w:t xml:space="preserve"> </w:t>
      </w:r>
    </w:p>
    <w:p w:rsidR="00B41D88" w:rsidRPr="00B41D88" w:rsidRDefault="00B41D88" w:rsidP="006061D2">
      <w:pPr>
        <w:spacing w:line="480" w:lineRule="auto"/>
        <w:jc w:val="both"/>
        <w:rPr>
          <w:rFonts w:ascii="Times New Roman" w:hAnsi="Times New Roman" w:cs="Times New Roman"/>
          <w:sz w:val="24"/>
          <w:szCs w:val="24"/>
        </w:rPr>
      </w:pPr>
      <w:r w:rsidRPr="00B41D88">
        <w:rPr>
          <w:rFonts w:ascii="Times New Roman" w:hAnsi="Times New Roman" w:cs="Times New Roman"/>
          <w:b/>
          <w:bCs/>
          <w:sz w:val="24"/>
          <w:szCs w:val="24"/>
          <w:lang w:val="pt-PT"/>
        </w:rPr>
        <w:t>Tratamento</w:t>
      </w:r>
    </w:p>
    <w:p w:rsidR="00B41D88" w:rsidRPr="00B41D88" w:rsidRDefault="00B41D88" w:rsidP="00B41D88">
      <w:pPr>
        <w:spacing w:line="480" w:lineRule="auto"/>
        <w:ind w:firstLine="708"/>
        <w:jc w:val="both"/>
        <w:rPr>
          <w:rFonts w:ascii="Times New Roman" w:hAnsi="Times New Roman" w:cs="Times New Roman"/>
          <w:sz w:val="24"/>
          <w:szCs w:val="24"/>
        </w:rPr>
      </w:pPr>
      <w:r w:rsidRPr="00B41D88">
        <w:rPr>
          <w:rFonts w:ascii="Times New Roman" w:hAnsi="Times New Roman" w:cs="Times New Roman"/>
          <w:sz w:val="24"/>
          <w:szCs w:val="24"/>
          <w:lang w:val="pt-PT"/>
        </w:rPr>
        <w:lastRenderedPageBreak/>
        <w:t>Estudos mostram que betabloqueadores, benzodiazepínicos e anticolinérgicos ou agonistas dopaminérgicos são eficazes para controlar temporariamente os movimentos involuntários sendo os betabloqueadores de ação central os mais eficazes no tratamento causado por antipsicóticos.</w:t>
      </w:r>
      <w:r w:rsidRPr="00B41D88">
        <w:rPr>
          <w:rFonts w:ascii="Times New Roman" w:hAnsi="Times New Roman" w:cs="Times New Roman"/>
          <w:sz w:val="24"/>
          <w:szCs w:val="24"/>
        </w:rPr>
        <w:t xml:space="preserve"> </w:t>
      </w:r>
    </w:p>
    <w:p w:rsidR="00B41D88" w:rsidRPr="00964534" w:rsidRDefault="00B41D88" w:rsidP="00B41D88">
      <w:pPr>
        <w:spacing w:line="480" w:lineRule="auto"/>
        <w:ind w:firstLine="708"/>
        <w:jc w:val="both"/>
        <w:rPr>
          <w:rFonts w:ascii="Times New Roman" w:hAnsi="Times New Roman" w:cs="Times New Roman"/>
          <w:sz w:val="24"/>
          <w:szCs w:val="24"/>
        </w:rPr>
      </w:pPr>
    </w:p>
    <w:p w:rsidR="00964534" w:rsidRPr="00964534" w:rsidRDefault="00964534" w:rsidP="00964534">
      <w:pPr>
        <w:spacing w:line="480" w:lineRule="auto"/>
        <w:jc w:val="both"/>
        <w:rPr>
          <w:rFonts w:ascii="Times New Roman" w:hAnsi="Times New Roman" w:cs="Times New Roman"/>
          <w:sz w:val="24"/>
          <w:szCs w:val="24"/>
        </w:rPr>
      </w:pPr>
    </w:p>
    <w:p w:rsidR="00964534" w:rsidRPr="00964534" w:rsidRDefault="00964534" w:rsidP="00964534">
      <w:pPr>
        <w:spacing w:line="480" w:lineRule="auto"/>
        <w:jc w:val="both"/>
        <w:rPr>
          <w:rFonts w:ascii="Times New Roman" w:hAnsi="Times New Roman" w:cs="Times New Roman"/>
          <w:sz w:val="24"/>
          <w:szCs w:val="24"/>
        </w:rPr>
      </w:pPr>
    </w:p>
    <w:sectPr w:rsidR="00964534" w:rsidRPr="00964534" w:rsidSect="004D64D7">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1B16CB"/>
    <w:multiLevelType w:val="hybridMultilevel"/>
    <w:tmpl w:val="35766166"/>
    <w:lvl w:ilvl="0" w:tplc="040EF124">
      <w:start w:val="1"/>
      <w:numFmt w:val="bullet"/>
      <w:lvlText w:val="•"/>
      <w:lvlJc w:val="left"/>
      <w:pPr>
        <w:tabs>
          <w:tab w:val="num" w:pos="720"/>
        </w:tabs>
        <w:ind w:left="720" w:hanging="360"/>
      </w:pPr>
      <w:rPr>
        <w:rFonts w:ascii="Arial" w:hAnsi="Arial" w:hint="default"/>
      </w:rPr>
    </w:lvl>
    <w:lvl w:ilvl="1" w:tplc="7E0898A6" w:tentative="1">
      <w:start w:val="1"/>
      <w:numFmt w:val="bullet"/>
      <w:lvlText w:val="•"/>
      <w:lvlJc w:val="left"/>
      <w:pPr>
        <w:tabs>
          <w:tab w:val="num" w:pos="1440"/>
        </w:tabs>
        <w:ind w:left="1440" w:hanging="360"/>
      </w:pPr>
      <w:rPr>
        <w:rFonts w:ascii="Arial" w:hAnsi="Arial" w:hint="default"/>
      </w:rPr>
    </w:lvl>
    <w:lvl w:ilvl="2" w:tplc="9A46053C" w:tentative="1">
      <w:start w:val="1"/>
      <w:numFmt w:val="bullet"/>
      <w:lvlText w:val="•"/>
      <w:lvlJc w:val="left"/>
      <w:pPr>
        <w:tabs>
          <w:tab w:val="num" w:pos="2160"/>
        </w:tabs>
        <w:ind w:left="2160" w:hanging="360"/>
      </w:pPr>
      <w:rPr>
        <w:rFonts w:ascii="Arial" w:hAnsi="Arial" w:hint="default"/>
      </w:rPr>
    </w:lvl>
    <w:lvl w:ilvl="3" w:tplc="13D088B2" w:tentative="1">
      <w:start w:val="1"/>
      <w:numFmt w:val="bullet"/>
      <w:lvlText w:val="•"/>
      <w:lvlJc w:val="left"/>
      <w:pPr>
        <w:tabs>
          <w:tab w:val="num" w:pos="2880"/>
        </w:tabs>
        <w:ind w:left="2880" w:hanging="360"/>
      </w:pPr>
      <w:rPr>
        <w:rFonts w:ascii="Arial" w:hAnsi="Arial" w:hint="default"/>
      </w:rPr>
    </w:lvl>
    <w:lvl w:ilvl="4" w:tplc="8DB003F2" w:tentative="1">
      <w:start w:val="1"/>
      <w:numFmt w:val="bullet"/>
      <w:lvlText w:val="•"/>
      <w:lvlJc w:val="left"/>
      <w:pPr>
        <w:tabs>
          <w:tab w:val="num" w:pos="3600"/>
        </w:tabs>
        <w:ind w:left="3600" w:hanging="360"/>
      </w:pPr>
      <w:rPr>
        <w:rFonts w:ascii="Arial" w:hAnsi="Arial" w:hint="default"/>
      </w:rPr>
    </w:lvl>
    <w:lvl w:ilvl="5" w:tplc="9F62F372" w:tentative="1">
      <w:start w:val="1"/>
      <w:numFmt w:val="bullet"/>
      <w:lvlText w:val="•"/>
      <w:lvlJc w:val="left"/>
      <w:pPr>
        <w:tabs>
          <w:tab w:val="num" w:pos="4320"/>
        </w:tabs>
        <w:ind w:left="4320" w:hanging="360"/>
      </w:pPr>
      <w:rPr>
        <w:rFonts w:ascii="Arial" w:hAnsi="Arial" w:hint="default"/>
      </w:rPr>
    </w:lvl>
    <w:lvl w:ilvl="6" w:tplc="E510231C" w:tentative="1">
      <w:start w:val="1"/>
      <w:numFmt w:val="bullet"/>
      <w:lvlText w:val="•"/>
      <w:lvlJc w:val="left"/>
      <w:pPr>
        <w:tabs>
          <w:tab w:val="num" w:pos="5040"/>
        </w:tabs>
        <w:ind w:left="5040" w:hanging="360"/>
      </w:pPr>
      <w:rPr>
        <w:rFonts w:ascii="Arial" w:hAnsi="Arial" w:hint="default"/>
      </w:rPr>
    </w:lvl>
    <w:lvl w:ilvl="7" w:tplc="407C2E6A" w:tentative="1">
      <w:start w:val="1"/>
      <w:numFmt w:val="bullet"/>
      <w:lvlText w:val="•"/>
      <w:lvlJc w:val="left"/>
      <w:pPr>
        <w:tabs>
          <w:tab w:val="num" w:pos="5760"/>
        </w:tabs>
        <w:ind w:left="5760" w:hanging="360"/>
      </w:pPr>
      <w:rPr>
        <w:rFonts w:ascii="Arial" w:hAnsi="Arial" w:hint="default"/>
      </w:rPr>
    </w:lvl>
    <w:lvl w:ilvl="8" w:tplc="FDAAE85C" w:tentative="1">
      <w:start w:val="1"/>
      <w:numFmt w:val="bullet"/>
      <w:lvlText w:val="•"/>
      <w:lvlJc w:val="left"/>
      <w:pPr>
        <w:tabs>
          <w:tab w:val="num" w:pos="6480"/>
        </w:tabs>
        <w:ind w:left="6480" w:hanging="360"/>
      </w:pPr>
      <w:rPr>
        <w:rFonts w:ascii="Arial" w:hAnsi="Arial" w:hint="default"/>
      </w:rPr>
    </w:lvl>
  </w:abstractNum>
  <w:abstractNum w:abstractNumId="1">
    <w:nsid w:val="249A544F"/>
    <w:multiLevelType w:val="hybridMultilevel"/>
    <w:tmpl w:val="21D693CC"/>
    <w:lvl w:ilvl="0" w:tplc="9BB4DF6C">
      <w:start w:val="1"/>
      <w:numFmt w:val="bullet"/>
      <w:lvlText w:val="•"/>
      <w:lvlJc w:val="left"/>
      <w:pPr>
        <w:tabs>
          <w:tab w:val="num" w:pos="720"/>
        </w:tabs>
        <w:ind w:left="720" w:hanging="360"/>
      </w:pPr>
      <w:rPr>
        <w:rFonts w:ascii="Arial" w:hAnsi="Arial" w:hint="default"/>
      </w:rPr>
    </w:lvl>
    <w:lvl w:ilvl="1" w:tplc="C15A17A4" w:tentative="1">
      <w:start w:val="1"/>
      <w:numFmt w:val="bullet"/>
      <w:lvlText w:val="•"/>
      <w:lvlJc w:val="left"/>
      <w:pPr>
        <w:tabs>
          <w:tab w:val="num" w:pos="1440"/>
        </w:tabs>
        <w:ind w:left="1440" w:hanging="360"/>
      </w:pPr>
      <w:rPr>
        <w:rFonts w:ascii="Arial" w:hAnsi="Arial" w:hint="default"/>
      </w:rPr>
    </w:lvl>
    <w:lvl w:ilvl="2" w:tplc="41E8F39E" w:tentative="1">
      <w:start w:val="1"/>
      <w:numFmt w:val="bullet"/>
      <w:lvlText w:val="•"/>
      <w:lvlJc w:val="left"/>
      <w:pPr>
        <w:tabs>
          <w:tab w:val="num" w:pos="2160"/>
        </w:tabs>
        <w:ind w:left="2160" w:hanging="360"/>
      </w:pPr>
      <w:rPr>
        <w:rFonts w:ascii="Arial" w:hAnsi="Arial" w:hint="default"/>
      </w:rPr>
    </w:lvl>
    <w:lvl w:ilvl="3" w:tplc="AE068FEA" w:tentative="1">
      <w:start w:val="1"/>
      <w:numFmt w:val="bullet"/>
      <w:lvlText w:val="•"/>
      <w:lvlJc w:val="left"/>
      <w:pPr>
        <w:tabs>
          <w:tab w:val="num" w:pos="2880"/>
        </w:tabs>
        <w:ind w:left="2880" w:hanging="360"/>
      </w:pPr>
      <w:rPr>
        <w:rFonts w:ascii="Arial" w:hAnsi="Arial" w:hint="default"/>
      </w:rPr>
    </w:lvl>
    <w:lvl w:ilvl="4" w:tplc="848A034E" w:tentative="1">
      <w:start w:val="1"/>
      <w:numFmt w:val="bullet"/>
      <w:lvlText w:val="•"/>
      <w:lvlJc w:val="left"/>
      <w:pPr>
        <w:tabs>
          <w:tab w:val="num" w:pos="3600"/>
        </w:tabs>
        <w:ind w:left="3600" w:hanging="360"/>
      </w:pPr>
      <w:rPr>
        <w:rFonts w:ascii="Arial" w:hAnsi="Arial" w:hint="default"/>
      </w:rPr>
    </w:lvl>
    <w:lvl w:ilvl="5" w:tplc="340637B8" w:tentative="1">
      <w:start w:val="1"/>
      <w:numFmt w:val="bullet"/>
      <w:lvlText w:val="•"/>
      <w:lvlJc w:val="left"/>
      <w:pPr>
        <w:tabs>
          <w:tab w:val="num" w:pos="4320"/>
        </w:tabs>
        <w:ind w:left="4320" w:hanging="360"/>
      </w:pPr>
      <w:rPr>
        <w:rFonts w:ascii="Arial" w:hAnsi="Arial" w:hint="default"/>
      </w:rPr>
    </w:lvl>
    <w:lvl w:ilvl="6" w:tplc="20E2D338" w:tentative="1">
      <w:start w:val="1"/>
      <w:numFmt w:val="bullet"/>
      <w:lvlText w:val="•"/>
      <w:lvlJc w:val="left"/>
      <w:pPr>
        <w:tabs>
          <w:tab w:val="num" w:pos="5040"/>
        </w:tabs>
        <w:ind w:left="5040" w:hanging="360"/>
      </w:pPr>
      <w:rPr>
        <w:rFonts w:ascii="Arial" w:hAnsi="Arial" w:hint="default"/>
      </w:rPr>
    </w:lvl>
    <w:lvl w:ilvl="7" w:tplc="876E1540" w:tentative="1">
      <w:start w:val="1"/>
      <w:numFmt w:val="bullet"/>
      <w:lvlText w:val="•"/>
      <w:lvlJc w:val="left"/>
      <w:pPr>
        <w:tabs>
          <w:tab w:val="num" w:pos="5760"/>
        </w:tabs>
        <w:ind w:left="5760" w:hanging="360"/>
      </w:pPr>
      <w:rPr>
        <w:rFonts w:ascii="Arial" w:hAnsi="Arial" w:hint="default"/>
      </w:rPr>
    </w:lvl>
    <w:lvl w:ilvl="8" w:tplc="AF9455A4" w:tentative="1">
      <w:start w:val="1"/>
      <w:numFmt w:val="bullet"/>
      <w:lvlText w:val="•"/>
      <w:lvlJc w:val="left"/>
      <w:pPr>
        <w:tabs>
          <w:tab w:val="num" w:pos="6480"/>
        </w:tabs>
        <w:ind w:left="6480" w:hanging="360"/>
      </w:pPr>
      <w:rPr>
        <w:rFonts w:ascii="Arial" w:hAnsi="Arial" w:hint="default"/>
      </w:rPr>
    </w:lvl>
  </w:abstractNum>
  <w:abstractNum w:abstractNumId="2">
    <w:nsid w:val="263A425A"/>
    <w:multiLevelType w:val="hybridMultilevel"/>
    <w:tmpl w:val="6BFE6522"/>
    <w:lvl w:ilvl="0" w:tplc="47B8CE94">
      <w:start w:val="1"/>
      <w:numFmt w:val="bullet"/>
      <w:lvlText w:val="•"/>
      <w:lvlJc w:val="left"/>
      <w:pPr>
        <w:tabs>
          <w:tab w:val="num" w:pos="720"/>
        </w:tabs>
        <w:ind w:left="720" w:hanging="360"/>
      </w:pPr>
      <w:rPr>
        <w:rFonts w:ascii="Arial" w:hAnsi="Arial" w:hint="default"/>
      </w:rPr>
    </w:lvl>
    <w:lvl w:ilvl="1" w:tplc="B39E6964" w:tentative="1">
      <w:start w:val="1"/>
      <w:numFmt w:val="bullet"/>
      <w:lvlText w:val="•"/>
      <w:lvlJc w:val="left"/>
      <w:pPr>
        <w:tabs>
          <w:tab w:val="num" w:pos="1440"/>
        </w:tabs>
        <w:ind w:left="1440" w:hanging="360"/>
      </w:pPr>
      <w:rPr>
        <w:rFonts w:ascii="Arial" w:hAnsi="Arial" w:hint="default"/>
      </w:rPr>
    </w:lvl>
    <w:lvl w:ilvl="2" w:tplc="BECABE9A" w:tentative="1">
      <w:start w:val="1"/>
      <w:numFmt w:val="bullet"/>
      <w:lvlText w:val="•"/>
      <w:lvlJc w:val="left"/>
      <w:pPr>
        <w:tabs>
          <w:tab w:val="num" w:pos="2160"/>
        </w:tabs>
        <w:ind w:left="2160" w:hanging="360"/>
      </w:pPr>
      <w:rPr>
        <w:rFonts w:ascii="Arial" w:hAnsi="Arial" w:hint="default"/>
      </w:rPr>
    </w:lvl>
    <w:lvl w:ilvl="3" w:tplc="C87A8B7A" w:tentative="1">
      <w:start w:val="1"/>
      <w:numFmt w:val="bullet"/>
      <w:lvlText w:val="•"/>
      <w:lvlJc w:val="left"/>
      <w:pPr>
        <w:tabs>
          <w:tab w:val="num" w:pos="2880"/>
        </w:tabs>
        <w:ind w:left="2880" w:hanging="360"/>
      </w:pPr>
      <w:rPr>
        <w:rFonts w:ascii="Arial" w:hAnsi="Arial" w:hint="default"/>
      </w:rPr>
    </w:lvl>
    <w:lvl w:ilvl="4" w:tplc="537ACFCE" w:tentative="1">
      <w:start w:val="1"/>
      <w:numFmt w:val="bullet"/>
      <w:lvlText w:val="•"/>
      <w:lvlJc w:val="left"/>
      <w:pPr>
        <w:tabs>
          <w:tab w:val="num" w:pos="3600"/>
        </w:tabs>
        <w:ind w:left="3600" w:hanging="360"/>
      </w:pPr>
      <w:rPr>
        <w:rFonts w:ascii="Arial" w:hAnsi="Arial" w:hint="default"/>
      </w:rPr>
    </w:lvl>
    <w:lvl w:ilvl="5" w:tplc="C07491F2" w:tentative="1">
      <w:start w:val="1"/>
      <w:numFmt w:val="bullet"/>
      <w:lvlText w:val="•"/>
      <w:lvlJc w:val="left"/>
      <w:pPr>
        <w:tabs>
          <w:tab w:val="num" w:pos="4320"/>
        </w:tabs>
        <w:ind w:left="4320" w:hanging="360"/>
      </w:pPr>
      <w:rPr>
        <w:rFonts w:ascii="Arial" w:hAnsi="Arial" w:hint="default"/>
      </w:rPr>
    </w:lvl>
    <w:lvl w:ilvl="6" w:tplc="55E466E6" w:tentative="1">
      <w:start w:val="1"/>
      <w:numFmt w:val="bullet"/>
      <w:lvlText w:val="•"/>
      <w:lvlJc w:val="left"/>
      <w:pPr>
        <w:tabs>
          <w:tab w:val="num" w:pos="5040"/>
        </w:tabs>
        <w:ind w:left="5040" w:hanging="360"/>
      </w:pPr>
      <w:rPr>
        <w:rFonts w:ascii="Arial" w:hAnsi="Arial" w:hint="default"/>
      </w:rPr>
    </w:lvl>
    <w:lvl w:ilvl="7" w:tplc="0CEC0302" w:tentative="1">
      <w:start w:val="1"/>
      <w:numFmt w:val="bullet"/>
      <w:lvlText w:val="•"/>
      <w:lvlJc w:val="left"/>
      <w:pPr>
        <w:tabs>
          <w:tab w:val="num" w:pos="5760"/>
        </w:tabs>
        <w:ind w:left="5760" w:hanging="360"/>
      </w:pPr>
      <w:rPr>
        <w:rFonts w:ascii="Arial" w:hAnsi="Arial" w:hint="default"/>
      </w:rPr>
    </w:lvl>
    <w:lvl w:ilvl="8" w:tplc="B6D8FEB6" w:tentative="1">
      <w:start w:val="1"/>
      <w:numFmt w:val="bullet"/>
      <w:lvlText w:val="•"/>
      <w:lvlJc w:val="left"/>
      <w:pPr>
        <w:tabs>
          <w:tab w:val="num" w:pos="6480"/>
        </w:tabs>
        <w:ind w:left="6480" w:hanging="360"/>
      </w:pPr>
      <w:rPr>
        <w:rFonts w:ascii="Arial" w:hAnsi="Arial" w:hint="default"/>
      </w:rPr>
    </w:lvl>
  </w:abstractNum>
  <w:abstractNum w:abstractNumId="3">
    <w:nsid w:val="294A3015"/>
    <w:multiLevelType w:val="hybridMultilevel"/>
    <w:tmpl w:val="9DB0D2A6"/>
    <w:lvl w:ilvl="0" w:tplc="EBB65C06">
      <w:start w:val="1"/>
      <w:numFmt w:val="bullet"/>
      <w:lvlText w:val="•"/>
      <w:lvlJc w:val="left"/>
      <w:pPr>
        <w:tabs>
          <w:tab w:val="num" w:pos="720"/>
        </w:tabs>
        <w:ind w:left="720" w:hanging="360"/>
      </w:pPr>
      <w:rPr>
        <w:rFonts w:ascii="Arial" w:hAnsi="Arial" w:hint="default"/>
      </w:rPr>
    </w:lvl>
    <w:lvl w:ilvl="1" w:tplc="C142BB20" w:tentative="1">
      <w:start w:val="1"/>
      <w:numFmt w:val="bullet"/>
      <w:lvlText w:val="•"/>
      <w:lvlJc w:val="left"/>
      <w:pPr>
        <w:tabs>
          <w:tab w:val="num" w:pos="1440"/>
        </w:tabs>
        <w:ind w:left="1440" w:hanging="360"/>
      </w:pPr>
      <w:rPr>
        <w:rFonts w:ascii="Arial" w:hAnsi="Arial" w:hint="default"/>
      </w:rPr>
    </w:lvl>
    <w:lvl w:ilvl="2" w:tplc="3A426A48" w:tentative="1">
      <w:start w:val="1"/>
      <w:numFmt w:val="bullet"/>
      <w:lvlText w:val="•"/>
      <w:lvlJc w:val="left"/>
      <w:pPr>
        <w:tabs>
          <w:tab w:val="num" w:pos="2160"/>
        </w:tabs>
        <w:ind w:left="2160" w:hanging="360"/>
      </w:pPr>
      <w:rPr>
        <w:rFonts w:ascii="Arial" w:hAnsi="Arial" w:hint="default"/>
      </w:rPr>
    </w:lvl>
    <w:lvl w:ilvl="3" w:tplc="C6F6535E" w:tentative="1">
      <w:start w:val="1"/>
      <w:numFmt w:val="bullet"/>
      <w:lvlText w:val="•"/>
      <w:lvlJc w:val="left"/>
      <w:pPr>
        <w:tabs>
          <w:tab w:val="num" w:pos="2880"/>
        </w:tabs>
        <w:ind w:left="2880" w:hanging="360"/>
      </w:pPr>
      <w:rPr>
        <w:rFonts w:ascii="Arial" w:hAnsi="Arial" w:hint="default"/>
      </w:rPr>
    </w:lvl>
    <w:lvl w:ilvl="4" w:tplc="B5CE531C" w:tentative="1">
      <w:start w:val="1"/>
      <w:numFmt w:val="bullet"/>
      <w:lvlText w:val="•"/>
      <w:lvlJc w:val="left"/>
      <w:pPr>
        <w:tabs>
          <w:tab w:val="num" w:pos="3600"/>
        </w:tabs>
        <w:ind w:left="3600" w:hanging="360"/>
      </w:pPr>
      <w:rPr>
        <w:rFonts w:ascii="Arial" w:hAnsi="Arial" w:hint="default"/>
      </w:rPr>
    </w:lvl>
    <w:lvl w:ilvl="5" w:tplc="F274EA8C" w:tentative="1">
      <w:start w:val="1"/>
      <w:numFmt w:val="bullet"/>
      <w:lvlText w:val="•"/>
      <w:lvlJc w:val="left"/>
      <w:pPr>
        <w:tabs>
          <w:tab w:val="num" w:pos="4320"/>
        </w:tabs>
        <w:ind w:left="4320" w:hanging="360"/>
      </w:pPr>
      <w:rPr>
        <w:rFonts w:ascii="Arial" w:hAnsi="Arial" w:hint="default"/>
      </w:rPr>
    </w:lvl>
    <w:lvl w:ilvl="6" w:tplc="B9A806FA" w:tentative="1">
      <w:start w:val="1"/>
      <w:numFmt w:val="bullet"/>
      <w:lvlText w:val="•"/>
      <w:lvlJc w:val="left"/>
      <w:pPr>
        <w:tabs>
          <w:tab w:val="num" w:pos="5040"/>
        </w:tabs>
        <w:ind w:left="5040" w:hanging="360"/>
      </w:pPr>
      <w:rPr>
        <w:rFonts w:ascii="Arial" w:hAnsi="Arial" w:hint="default"/>
      </w:rPr>
    </w:lvl>
    <w:lvl w:ilvl="7" w:tplc="134247F6" w:tentative="1">
      <w:start w:val="1"/>
      <w:numFmt w:val="bullet"/>
      <w:lvlText w:val="•"/>
      <w:lvlJc w:val="left"/>
      <w:pPr>
        <w:tabs>
          <w:tab w:val="num" w:pos="5760"/>
        </w:tabs>
        <w:ind w:left="5760" w:hanging="360"/>
      </w:pPr>
      <w:rPr>
        <w:rFonts w:ascii="Arial" w:hAnsi="Arial" w:hint="default"/>
      </w:rPr>
    </w:lvl>
    <w:lvl w:ilvl="8" w:tplc="04243A22" w:tentative="1">
      <w:start w:val="1"/>
      <w:numFmt w:val="bullet"/>
      <w:lvlText w:val="•"/>
      <w:lvlJc w:val="left"/>
      <w:pPr>
        <w:tabs>
          <w:tab w:val="num" w:pos="6480"/>
        </w:tabs>
        <w:ind w:left="6480" w:hanging="360"/>
      </w:pPr>
      <w:rPr>
        <w:rFonts w:ascii="Arial" w:hAnsi="Arial" w:hint="default"/>
      </w:rPr>
    </w:lvl>
  </w:abstractNum>
  <w:abstractNum w:abstractNumId="4">
    <w:nsid w:val="42237E51"/>
    <w:multiLevelType w:val="hybridMultilevel"/>
    <w:tmpl w:val="7F626CF2"/>
    <w:lvl w:ilvl="0" w:tplc="EF2C0734">
      <w:start w:val="1"/>
      <w:numFmt w:val="bullet"/>
      <w:lvlText w:val="-"/>
      <w:lvlJc w:val="left"/>
      <w:pPr>
        <w:tabs>
          <w:tab w:val="num" w:pos="720"/>
        </w:tabs>
        <w:ind w:left="720" w:hanging="360"/>
      </w:pPr>
      <w:rPr>
        <w:rFonts w:ascii="Times New Roman" w:hAnsi="Times New Roman" w:hint="default"/>
      </w:rPr>
    </w:lvl>
    <w:lvl w:ilvl="1" w:tplc="CA0A9CA4" w:tentative="1">
      <w:start w:val="1"/>
      <w:numFmt w:val="bullet"/>
      <w:lvlText w:val="-"/>
      <w:lvlJc w:val="left"/>
      <w:pPr>
        <w:tabs>
          <w:tab w:val="num" w:pos="1440"/>
        </w:tabs>
        <w:ind w:left="1440" w:hanging="360"/>
      </w:pPr>
      <w:rPr>
        <w:rFonts w:ascii="Times New Roman" w:hAnsi="Times New Roman" w:hint="default"/>
      </w:rPr>
    </w:lvl>
    <w:lvl w:ilvl="2" w:tplc="D6F8648A" w:tentative="1">
      <w:start w:val="1"/>
      <w:numFmt w:val="bullet"/>
      <w:lvlText w:val="-"/>
      <w:lvlJc w:val="left"/>
      <w:pPr>
        <w:tabs>
          <w:tab w:val="num" w:pos="2160"/>
        </w:tabs>
        <w:ind w:left="2160" w:hanging="360"/>
      </w:pPr>
      <w:rPr>
        <w:rFonts w:ascii="Times New Roman" w:hAnsi="Times New Roman" w:hint="default"/>
      </w:rPr>
    </w:lvl>
    <w:lvl w:ilvl="3" w:tplc="5B94B29C" w:tentative="1">
      <w:start w:val="1"/>
      <w:numFmt w:val="bullet"/>
      <w:lvlText w:val="-"/>
      <w:lvlJc w:val="left"/>
      <w:pPr>
        <w:tabs>
          <w:tab w:val="num" w:pos="2880"/>
        </w:tabs>
        <w:ind w:left="2880" w:hanging="360"/>
      </w:pPr>
      <w:rPr>
        <w:rFonts w:ascii="Times New Roman" w:hAnsi="Times New Roman" w:hint="default"/>
      </w:rPr>
    </w:lvl>
    <w:lvl w:ilvl="4" w:tplc="7C5065BA" w:tentative="1">
      <w:start w:val="1"/>
      <w:numFmt w:val="bullet"/>
      <w:lvlText w:val="-"/>
      <w:lvlJc w:val="left"/>
      <w:pPr>
        <w:tabs>
          <w:tab w:val="num" w:pos="3600"/>
        </w:tabs>
        <w:ind w:left="3600" w:hanging="360"/>
      </w:pPr>
      <w:rPr>
        <w:rFonts w:ascii="Times New Roman" w:hAnsi="Times New Roman" w:hint="default"/>
      </w:rPr>
    </w:lvl>
    <w:lvl w:ilvl="5" w:tplc="FB382CA0" w:tentative="1">
      <w:start w:val="1"/>
      <w:numFmt w:val="bullet"/>
      <w:lvlText w:val="-"/>
      <w:lvlJc w:val="left"/>
      <w:pPr>
        <w:tabs>
          <w:tab w:val="num" w:pos="4320"/>
        </w:tabs>
        <w:ind w:left="4320" w:hanging="360"/>
      </w:pPr>
      <w:rPr>
        <w:rFonts w:ascii="Times New Roman" w:hAnsi="Times New Roman" w:hint="default"/>
      </w:rPr>
    </w:lvl>
    <w:lvl w:ilvl="6" w:tplc="6C741050" w:tentative="1">
      <w:start w:val="1"/>
      <w:numFmt w:val="bullet"/>
      <w:lvlText w:val="-"/>
      <w:lvlJc w:val="left"/>
      <w:pPr>
        <w:tabs>
          <w:tab w:val="num" w:pos="5040"/>
        </w:tabs>
        <w:ind w:left="5040" w:hanging="360"/>
      </w:pPr>
      <w:rPr>
        <w:rFonts w:ascii="Times New Roman" w:hAnsi="Times New Roman" w:hint="default"/>
      </w:rPr>
    </w:lvl>
    <w:lvl w:ilvl="7" w:tplc="44AE2A44" w:tentative="1">
      <w:start w:val="1"/>
      <w:numFmt w:val="bullet"/>
      <w:lvlText w:val="-"/>
      <w:lvlJc w:val="left"/>
      <w:pPr>
        <w:tabs>
          <w:tab w:val="num" w:pos="5760"/>
        </w:tabs>
        <w:ind w:left="5760" w:hanging="360"/>
      </w:pPr>
      <w:rPr>
        <w:rFonts w:ascii="Times New Roman" w:hAnsi="Times New Roman" w:hint="default"/>
      </w:rPr>
    </w:lvl>
    <w:lvl w:ilvl="8" w:tplc="01660B8E" w:tentative="1">
      <w:start w:val="1"/>
      <w:numFmt w:val="bullet"/>
      <w:lvlText w:val="-"/>
      <w:lvlJc w:val="left"/>
      <w:pPr>
        <w:tabs>
          <w:tab w:val="num" w:pos="6480"/>
        </w:tabs>
        <w:ind w:left="6480" w:hanging="360"/>
      </w:pPr>
      <w:rPr>
        <w:rFonts w:ascii="Times New Roman" w:hAnsi="Times New Roman" w:hint="default"/>
      </w:rPr>
    </w:lvl>
  </w:abstractNum>
  <w:abstractNum w:abstractNumId="5">
    <w:nsid w:val="4A5F5EAB"/>
    <w:multiLevelType w:val="hybridMultilevel"/>
    <w:tmpl w:val="44A84364"/>
    <w:lvl w:ilvl="0" w:tplc="9DC898EA">
      <w:start w:val="1"/>
      <w:numFmt w:val="bullet"/>
      <w:lvlText w:val="•"/>
      <w:lvlJc w:val="left"/>
      <w:pPr>
        <w:tabs>
          <w:tab w:val="num" w:pos="720"/>
        </w:tabs>
        <w:ind w:left="720" w:hanging="360"/>
      </w:pPr>
      <w:rPr>
        <w:rFonts w:ascii="Arial" w:hAnsi="Arial" w:hint="default"/>
      </w:rPr>
    </w:lvl>
    <w:lvl w:ilvl="1" w:tplc="DBE2238E" w:tentative="1">
      <w:start w:val="1"/>
      <w:numFmt w:val="bullet"/>
      <w:lvlText w:val="•"/>
      <w:lvlJc w:val="left"/>
      <w:pPr>
        <w:tabs>
          <w:tab w:val="num" w:pos="1440"/>
        </w:tabs>
        <w:ind w:left="1440" w:hanging="360"/>
      </w:pPr>
      <w:rPr>
        <w:rFonts w:ascii="Arial" w:hAnsi="Arial" w:hint="default"/>
      </w:rPr>
    </w:lvl>
    <w:lvl w:ilvl="2" w:tplc="4A4005B6" w:tentative="1">
      <w:start w:val="1"/>
      <w:numFmt w:val="bullet"/>
      <w:lvlText w:val="•"/>
      <w:lvlJc w:val="left"/>
      <w:pPr>
        <w:tabs>
          <w:tab w:val="num" w:pos="2160"/>
        </w:tabs>
        <w:ind w:left="2160" w:hanging="360"/>
      </w:pPr>
      <w:rPr>
        <w:rFonts w:ascii="Arial" w:hAnsi="Arial" w:hint="default"/>
      </w:rPr>
    </w:lvl>
    <w:lvl w:ilvl="3" w:tplc="6DACD736" w:tentative="1">
      <w:start w:val="1"/>
      <w:numFmt w:val="bullet"/>
      <w:lvlText w:val="•"/>
      <w:lvlJc w:val="left"/>
      <w:pPr>
        <w:tabs>
          <w:tab w:val="num" w:pos="2880"/>
        </w:tabs>
        <w:ind w:left="2880" w:hanging="360"/>
      </w:pPr>
      <w:rPr>
        <w:rFonts w:ascii="Arial" w:hAnsi="Arial" w:hint="default"/>
      </w:rPr>
    </w:lvl>
    <w:lvl w:ilvl="4" w:tplc="E39C7D34" w:tentative="1">
      <w:start w:val="1"/>
      <w:numFmt w:val="bullet"/>
      <w:lvlText w:val="•"/>
      <w:lvlJc w:val="left"/>
      <w:pPr>
        <w:tabs>
          <w:tab w:val="num" w:pos="3600"/>
        </w:tabs>
        <w:ind w:left="3600" w:hanging="360"/>
      </w:pPr>
      <w:rPr>
        <w:rFonts w:ascii="Arial" w:hAnsi="Arial" w:hint="default"/>
      </w:rPr>
    </w:lvl>
    <w:lvl w:ilvl="5" w:tplc="A950D6E0" w:tentative="1">
      <w:start w:val="1"/>
      <w:numFmt w:val="bullet"/>
      <w:lvlText w:val="•"/>
      <w:lvlJc w:val="left"/>
      <w:pPr>
        <w:tabs>
          <w:tab w:val="num" w:pos="4320"/>
        </w:tabs>
        <w:ind w:left="4320" w:hanging="360"/>
      </w:pPr>
      <w:rPr>
        <w:rFonts w:ascii="Arial" w:hAnsi="Arial" w:hint="default"/>
      </w:rPr>
    </w:lvl>
    <w:lvl w:ilvl="6" w:tplc="D2F6A4D6" w:tentative="1">
      <w:start w:val="1"/>
      <w:numFmt w:val="bullet"/>
      <w:lvlText w:val="•"/>
      <w:lvlJc w:val="left"/>
      <w:pPr>
        <w:tabs>
          <w:tab w:val="num" w:pos="5040"/>
        </w:tabs>
        <w:ind w:left="5040" w:hanging="360"/>
      </w:pPr>
      <w:rPr>
        <w:rFonts w:ascii="Arial" w:hAnsi="Arial" w:hint="default"/>
      </w:rPr>
    </w:lvl>
    <w:lvl w:ilvl="7" w:tplc="42588D50" w:tentative="1">
      <w:start w:val="1"/>
      <w:numFmt w:val="bullet"/>
      <w:lvlText w:val="•"/>
      <w:lvlJc w:val="left"/>
      <w:pPr>
        <w:tabs>
          <w:tab w:val="num" w:pos="5760"/>
        </w:tabs>
        <w:ind w:left="5760" w:hanging="360"/>
      </w:pPr>
      <w:rPr>
        <w:rFonts w:ascii="Arial" w:hAnsi="Arial" w:hint="default"/>
      </w:rPr>
    </w:lvl>
    <w:lvl w:ilvl="8" w:tplc="D8720B7C" w:tentative="1">
      <w:start w:val="1"/>
      <w:numFmt w:val="bullet"/>
      <w:lvlText w:val="•"/>
      <w:lvlJc w:val="left"/>
      <w:pPr>
        <w:tabs>
          <w:tab w:val="num" w:pos="6480"/>
        </w:tabs>
        <w:ind w:left="6480" w:hanging="360"/>
      </w:pPr>
      <w:rPr>
        <w:rFonts w:ascii="Arial" w:hAnsi="Arial" w:hint="default"/>
      </w:rPr>
    </w:lvl>
  </w:abstractNum>
  <w:abstractNum w:abstractNumId="6">
    <w:nsid w:val="4DC96C62"/>
    <w:multiLevelType w:val="hybridMultilevel"/>
    <w:tmpl w:val="AEC899C8"/>
    <w:lvl w:ilvl="0" w:tplc="01EAE7F2">
      <w:start w:val="1"/>
      <w:numFmt w:val="bullet"/>
      <w:lvlText w:val="•"/>
      <w:lvlJc w:val="left"/>
      <w:pPr>
        <w:tabs>
          <w:tab w:val="num" w:pos="720"/>
        </w:tabs>
        <w:ind w:left="720" w:hanging="360"/>
      </w:pPr>
      <w:rPr>
        <w:rFonts w:ascii="Arial" w:hAnsi="Arial" w:hint="default"/>
      </w:rPr>
    </w:lvl>
    <w:lvl w:ilvl="1" w:tplc="E6E46B80" w:tentative="1">
      <w:start w:val="1"/>
      <w:numFmt w:val="bullet"/>
      <w:lvlText w:val="•"/>
      <w:lvlJc w:val="left"/>
      <w:pPr>
        <w:tabs>
          <w:tab w:val="num" w:pos="1440"/>
        </w:tabs>
        <w:ind w:left="1440" w:hanging="360"/>
      </w:pPr>
      <w:rPr>
        <w:rFonts w:ascii="Arial" w:hAnsi="Arial" w:hint="default"/>
      </w:rPr>
    </w:lvl>
    <w:lvl w:ilvl="2" w:tplc="A6241B22" w:tentative="1">
      <w:start w:val="1"/>
      <w:numFmt w:val="bullet"/>
      <w:lvlText w:val="•"/>
      <w:lvlJc w:val="left"/>
      <w:pPr>
        <w:tabs>
          <w:tab w:val="num" w:pos="2160"/>
        </w:tabs>
        <w:ind w:left="2160" w:hanging="360"/>
      </w:pPr>
      <w:rPr>
        <w:rFonts w:ascii="Arial" w:hAnsi="Arial" w:hint="default"/>
      </w:rPr>
    </w:lvl>
    <w:lvl w:ilvl="3" w:tplc="316A0DDE" w:tentative="1">
      <w:start w:val="1"/>
      <w:numFmt w:val="bullet"/>
      <w:lvlText w:val="•"/>
      <w:lvlJc w:val="left"/>
      <w:pPr>
        <w:tabs>
          <w:tab w:val="num" w:pos="2880"/>
        </w:tabs>
        <w:ind w:left="2880" w:hanging="360"/>
      </w:pPr>
      <w:rPr>
        <w:rFonts w:ascii="Arial" w:hAnsi="Arial" w:hint="default"/>
      </w:rPr>
    </w:lvl>
    <w:lvl w:ilvl="4" w:tplc="49EEC076" w:tentative="1">
      <w:start w:val="1"/>
      <w:numFmt w:val="bullet"/>
      <w:lvlText w:val="•"/>
      <w:lvlJc w:val="left"/>
      <w:pPr>
        <w:tabs>
          <w:tab w:val="num" w:pos="3600"/>
        </w:tabs>
        <w:ind w:left="3600" w:hanging="360"/>
      </w:pPr>
      <w:rPr>
        <w:rFonts w:ascii="Arial" w:hAnsi="Arial" w:hint="default"/>
      </w:rPr>
    </w:lvl>
    <w:lvl w:ilvl="5" w:tplc="28B62FD8" w:tentative="1">
      <w:start w:val="1"/>
      <w:numFmt w:val="bullet"/>
      <w:lvlText w:val="•"/>
      <w:lvlJc w:val="left"/>
      <w:pPr>
        <w:tabs>
          <w:tab w:val="num" w:pos="4320"/>
        </w:tabs>
        <w:ind w:left="4320" w:hanging="360"/>
      </w:pPr>
      <w:rPr>
        <w:rFonts w:ascii="Arial" w:hAnsi="Arial" w:hint="default"/>
      </w:rPr>
    </w:lvl>
    <w:lvl w:ilvl="6" w:tplc="01846EBE" w:tentative="1">
      <w:start w:val="1"/>
      <w:numFmt w:val="bullet"/>
      <w:lvlText w:val="•"/>
      <w:lvlJc w:val="left"/>
      <w:pPr>
        <w:tabs>
          <w:tab w:val="num" w:pos="5040"/>
        </w:tabs>
        <w:ind w:left="5040" w:hanging="360"/>
      </w:pPr>
      <w:rPr>
        <w:rFonts w:ascii="Arial" w:hAnsi="Arial" w:hint="default"/>
      </w:rPr>
    </w:lvl>
    <w:lvl w:ilvl="7" w:tplc="CE3A3476" w:tentative="1">
      <w:start w:val="1"/>
      <w:numFmt w:val="bullet"/>
      <w:lvlText w:val="•"/>
      <w:lvlJc w:val="left"/>
      <w:pPr>
        <w:tabs>
          <w:tab w:val="num" w:pos="5760"/>
        </w:tabs>
        <w:ind w:left="5760" w:hanging="360"/>
      </w:pPr>
      <w:rPr>
        <w:rFonts w:ascii="Arial" w:hAnsi="Arial" w:hint="default"/>
      </w:rPr>
    </w:lvl>
    <w:lvl w:ilvl="8" w:tplc="16AADF26" w:tentative="1">
      <w:start w:val="1"/>
      <w:numFmt w:val="bullet"/>
      <w:lvlText w:val="•"/>
      <w:lvlJc w:val="left"/>
      <w:pPr>
        <w:tabs>
          <w:tab w:val="num" w:pos="6480"/>
        </w:tabs>
        <w:ind w:left="6480" w:hanging="360"/>
      </w:pPr>
      <w:rPr>
        <w:rFonts w:ascii="Arial" w:hAnsi="Arial" w:hint="default"/>
      </w:rPr>
    </w:lvl>
  </w:abstractNum>
  <w:abstractNum w:abstractNumId="7">
    <w:nsid w:val="69B04ADA"/>
    <w:multiLevelType w:val="hybridMultilevel"/>
    <w:tmpl w:val="80F83A64"/>
    <w:lvl w:ilvl="0" w:tplc="63B80FF6">
      <w:start w:val="1"/>
      <w:numFmt w:val="bullet"/>
      <w:lvlText w:val="•"/>
      <w:lvlJc w:val="left"/>
      <w:pPr>
        <w:tabs>
          <w:tab w:val="num" w:pos="720"/>
        </w:tabs>
        <w:ind w:left="720" w:hanging="360"/>
      </w:pPr>
      <w:rPr>
        <w:rFonts w:ascii="Arial" w:hAnsi="Arial" w:hint="default"/>
      </w:rPr>
    </w:lvl>
    <w:lvl w:ilvl="1" w:tplc="B2B2FDD4" w:tentative="1">
      <w:start w:val="1"/>
      <w:numFmt w:val="bullet"/>
      <w:lvlText w:val="•"/>
      <w:lvlJc w:val="left"/>
      <w:pPr>
        <w:tabs>
          <w:tab w:val="num" w:pos="1440"/>
        </w:tabs>
        <w:ind w:left="1440" w:hanging="360"/>
      </w:pPr>
      <w:rPr>
        <w:rFonts w:ascii="Arial" w:hAnsi="Arial" w:hint="default"/>
      </w:rPr>
    </w:lvl>
    <w:lvl w:ilvl="2" w:tplc="4A86760A" w:tentative="1">
      <w:start w:val="1"/>
      <w:numFmt w:val="bullet"/>
      <w:lvlText w:val="•"/>
      <w:lvlJc w:val="left"/>
      <w:pPr>
        <w:tabs>
          <w:tab w:val="num" w:pos="2160"/>
        </w:tabs>
        <w:ind w:left="2160" w:hanging="360"/>
      </w:pPr>
      <w:rPr>
        <w:rFonts w:ascii="Arial" w:hAnsi="Arial" w:hint="default"/>
      </w:rPr>
    </w:lvl>
    <w:lvl w:ilvl="3" w:tplc="B992A0CC" w:tentative="1">
      <w:start w:val="1"/>
      <w:numFmt w:val="bullet"/>
      <w:lvlText w:val="•"/>
      <w:lvlJc w:val="left"/>
      <w:pPr>
        <w:tabs>
          <w:tab w:val="num" w:pos="2880"/>
        </w:tabs>
        <w:ind w:left="2880" w:hanging="360"/>
      </w:pPr>
      <w:rPr>
        <w:rFonts w:ascii="Arial" w:hAnsi="Arial" w:hint="default"/>
      </w:rPr>
    </w:lvl>
    <w:lvl w:ilvl="4" w:tplc="4EDCDDA8" w:tentative="1">
      <w:start w:val="1"/>
      <w:numFmt w:val="bullet"/>
      <w:lvlText w:val="•"/>
      <w:lvlJc w:val="left"/>
      <w:pPr>
        <w:tabs>
          <w:tab w:val="num" w:pos="3600"/>
        </w:tabs>
        <w:ind w:left="3600" w:hanging="360"/>
      </w:pPr>
      <w:rPr>
        <w:rFonts w:ascii="Arial" w:hAnsi="Arial" w:hint="default"/>
      </w:rPr>
    </w:lvl>
    <w:lvl w:ilvl="5" w:tplc="01FA4A2A" w:tentative="1">
      <w:start w:val="1"/>
      <w:numFmt w:val="bullet"/>
      <w:lvlText w:val="•"/>
      <w:lvlJc w:val="left"/>
      <w:pPr>
        <w:tabs>
          <w:tab w:val="num" w:pos="4320"/>
        </w:tabs>
        <w:ind w:left="4320" w:hanging="360"/>
      </w:pPr>
      <w:rPr>
        <w:rFonts w:ascii="Arial" w:hAnsi="Arial" w:hint="default"/>
      </w:rPr>
    </w:lvl>
    <w:lvl w:ilvl="6" w:tplc="B46C10AA" w:tentative="1">
      <w:start w:val="1"/>
      <w:numFmt w:val="bullet"/>
      <w:lvlText w:val="•"/>
      <w:lvlJc w:val="left"/>
      <w:pPr>
        <w:tabs>
          <w:tab w:val="num" w:pos="5040"/>
        </w:tabs>
        <w:ind w:left="5040" w:hanging="360"/>
      </w:pPr>
      <w:rPr>
        <w:rFonts w:ascii="Arial" w:hAnsi="Arial" w:hint="default"/>
      </w:rPr>
    </w:lvl>
    <w:lvl w:ilvl="7" w:tplc="B9741D3A" w:tentative="1">
      <w:start w:val="1"/>
      <w:numFmt w:val="bullet"/>
      <w:lvlText w:val="•"/>
      <w:lvlJc w:val="left"/>
      <w:pPr>
        <w:tabs>
          <w:tab w:val="num" w:pos="5760"/>
        </w:tabs>
        <w:ind w:left="5760" w:hanging="360"/>
      </w:pPr>
      <w:rPr>
        <w:rFonts w:ascii="Arial" w:hAnsi="Arial" w:hint="default"/>
      </w:rPr>
    </w:lvl>
    <w:lvl w:ilvl="8" w:tplc="A21EC878" w:tentative="1">
      <w:start w:val="1"/>
      <w:numFmt w:val="bullet"/>
      <w:lvlText w:val="•"/>
      <w:lvlJc w:val="left"/>
      <w:pPr>
        <w:tabs>
          <w:tab w:val="num" w:pos="6480"/>
        </w:tabs>
        <w:ind w:left="6480" w:hanging="360"/>
      </w:pPr>
      <w:rPr>
        <w:rFonts w:ascii="Arial" w:hAnsi="Arial" w:hint="default"/>
      </w:rPr>
    </w:lvl>
  </w:abstractNum>
  <w:abstractNum w:abstractNumId="8">
    <w:nsid w:val="6BCC4A43"/>
    <w:multiLevelType w:val="hybridMultilevel"/>
    <w:tmpl w:val="514C6616"/>
    <w:lvl w:ilvl="0" w:tplc="D0C6D836">
      <w:start w:val="1"/>
      <w:numFmt w:val="bullet"/>
      <w:lvlText w:val="•"/>
      <w:lvlJc w:val="left"/>
      <w:pPr>
        <w:tabs>
          <w:tab w:val="num" w:pos="720"/>
        </w:tabs>
        <w:ind w:left="720" w:hanging="360"/>
      </w:pPr>
      <w:rPr>
        <w:rFonts w:ascii="Arial" w:hAnsi="Arial" w:hint="default"/>
      </w:rPr>
    </w:lvl>
    <w:lvl w:ilvl="1" w:tplc="1632CFC6" w:tentative="1">
      <w:start w:val="1"/>
      <w:numFmt w:val="bullet"/>
      <w:lvlText w:val="•"/>
      <w:lvlJc w:val="left"/>
      <w:pPr>
        <w:tabs>
          <w:tab w:val="num" w:pos="1440"/>
        </w:tabs>
        <w:ind w:left="1440" w:hanging="360"/>
      </w:pPr>
      <w:rPr>
        <w:rFonts w:ascii="Arial" w:hAnsi="Arial" w:hint="default"/>
      </w:rPr>
    </w:lvl>
    <w:lvl w:ilvl="2" w:tplc="85EA0A5A" w:tentative="1">
      <w:start w:val="1"/>
      <w:numFmt w:val="bullet"/>
      <w:lvlText w:val="•"/>
      <w:lvlJc w:val="left"/>
      <w:pPr>
        <w:tabs>
          <w:tab w:val="num" w:pos="2160"/>
        </w:tabs>
        <w:ind w:left="2160" w:hanging="360"/>
      </w:pPr>
      <w:rPr>
        <w:rFonts w:ascii="Arial" w:hAnsi="Arial" w:hint="default"/>
      </w:rPr>
    </w:lvl>
    <w:lvl w:ilvl="3" w:tplc="68DC50B2" w:tentative="1">
      <w:start w:val="1"/>
      <w:numFmt w:val="bullet"/>
      <w:lvlText w:val="•"/>
      <w:lvlJc w:val="left"/>
      <w:pPr>
        <w:tabs>
          <w:tab w:val="num" w:pos="2880"/>
        </w:tabs>
        <w:ind w:left="2880" w:hanging="360"/>
      </w:pPr>
      <w:rPr>
        <w:rFonts w:ascii="Arial" w:hAnsi="Arial" w:hint="default"/>
      </w:rPr>
    </w:lvl>
    <w:lvl w:ilvl="4" w:tplc="468CDE5C" w:tentative="1">
      <w:start w:val="1"/>
      <w:numFmt w:val="bullet"/>
      <w:lvlText w:val="•"/>
      <w:lvlJc w:val="left"/>
      <w:pPr>
        <w:tabs>
          <w:tab w:val="num" w:pos="3600"/>
        </w:tabs>
        <w:ind w:left="3600" w:hanging="360"/>
      </w:pPr>
      <w:rPr>
        <w:rFonts w:ascii="Arial" w:hAnsi="Arial" w:hint="default"/>
      </w:rPr>
    </w:lvl>
    <w:lvl w:ilvl="5" w:tplc="047C7A92" w:tentative="1">
      <w:start w:val="1"/>
      <w:numFmt w:val="bullet"/>
      <w:lvlText w:val="•"/>
      <w:lvlJc w:val="left"/>
      <w:pPr>
        <w:tabs>
          <w:tab w:val="num" w:pos="4320"/>
        </w:tabs>
        <w:ind w:left="4320" w:hanging="360"/>
      </w:pPr>
      <w:rPr>
        <w:rFonts w:ascii="Arial" w:hAnsi="Arial" w:hint="default"/>
      </w:rPr>
    </w:lvl>
    <w:lvl w:ilvl="6" w:tplc="C382E148" w:tentative="1">
      <w:start w:val="1"/>
      <w:numFmt w:val="bullet"/>
      <w:lvlText w:val="•"/>
      <w:lvlJc w:val="left"/>
      <w:pPr>
        <w:tabs>
          <w:tab w:val="num" w:pos="5040"/>
        </w:tabs>
        <w:ind w:left="5040" w:hanging="360"/>
      </w:pPr>
      <w:rPr>
        <w:rFonts w:ascii="Arial" w:hAnsi="Arial" w:hint="default"/>
      </w:rPr>
    </w:lvl>
    <w:lvl w:ilvl="7" w:tplc="1C4CD288" w:tentative="1">
      <w:start w:val="1"/>
      <w:numFmt w:val="bullet"/>
      <w:lvlText w:val="•"/>
      <w:lvlJc w:val="left"/>
      <w:pPr>
        <w:tabs>
          <w:tab w:val="num" w:pos="5760"/>
        </w:tabs>
        <w:ind w:left="5760" w:hanging="360"/>
      </w:pPr>
      <w:rPr>
        <w:rFonts w:ascii="Arial" w:hAnsi="Arial" w:hint="default"/>
      </w:rPr>
    </w:lvl>
    <w:lvl w:ilvl="8" w:tplc="5B9CF314" w:tentative="1">
      <w:start w:val="1"/>
      <w:numFmt w:val="bullet"/>
      <w:lvlText w:val="•"/>
      <w:lvlJc w:val="left"/>
      <w:pPr>
        <w:tabs>
          <w:tab w:val="num" w:pos="6480"/>
        </w:tabs>
        <w:ind w:left="6480" w:hanging="360"/>
      </w:pPr>
      <w:rPr>
        <w:rFonts w:ascii="Arial" w:hAnsi="Arial" w:hint="default"/>
      </w:rPr>
    </w:lvl>
  </w:abstractNum>
  <w:abstractNum w:abstractNumId="9">
    <w:nsid w:val="711A5416"/>
    <w:multiLevelType w:val="hybridMultilevel"/>
    <w:tmpl w:val="33A22DF2"/>
    <w:lvl w:ilvl="0" w:tplc="011043E0">
      <w:start w:val="1"/>
      <w:numFmt w:val="bullet"/>
      <w:lvlText w:val="•"/>
      <w:lvlJc w:val="left"/>
      <w:pPr>
        <w:tabs>
          <w:tab w:val="num" w:pos="720"/>
        </w:tabs>
        <w:ind w:left="720" w:hanging="360"/>
      </w:pPr>
      <w:rPr>
        <w:rFonts w:ascii="Arial" w:hAnsi="Arial" w:hint="default"/>
      </w:rPr>
    </w:lvl>
    <w:lvl w:ilvl="1" w:tplc="511E68DA" w:tentative="1">
      <w:start w:val="1"/>
      <w:numFmt w:val="bullet"/>
      <w:lvlText w:val="•"/>
      <w:lvlJc w:val="left"/>
      <w:pPr>
        <w:tabs>
          <w:tab w:val="num" w:pos="1440"/>
        </w:tabs>
        <w:ind w:left="1440" w:hanging="360"/>
      </w:pPr>
      <w:rPr>
        <w:rFonts w:ascii="Arial" w:hAnsi="Arial" w:hint="default"/>
      </w:rPr>
    </w:lvl>
    <w:lvl w:ilvl="2" w:tplc="DC184936" w:tentative="1">
      <w:start w:val="1"/>
      <w:numFmt w:val="bullet"/>
      <w:lvlText w:val="•"/>
      <w:lvlJc w:val="left"/>
      <w:pPr>
        <w:tabs>
          <w:tab w:val="num" w:pos="2160"/>
        </w:tabs>
        <w:ind w:left="2160" w:hanging="360"/>
      </w:pPr>
      <w:rPr>
        <w:rFonts w:ascii="Arial" w:hAnsi="Arial" w:hint="default"/>
      </w:rPr>
    </w:lvl>
    <w:lvl w:ilvl="3" w:tplc="E9C61072" w:tentative="1">
      <w:start w:val="1"/>
      <w:numFmt w:val="bullet"/>
      <w:lvlText w:val="•"/>
      <w:lvlJc w:val="left"/>
      <w:pPr>
        <w:tabs>
          <w:tab w:val="num" w:pos="2880"/>
        </w:tabs>
        <w:ind w:left="2880" w:hanging="360"/>
      </w:pPr>
      <w:rPr>
        <w:rFonts w:ascii="Arial" w:hAnsi="Arial" w:hint="default"/>
      </w:rPr>
    </w:lvl>
    <w:lvl w:ilvl="4" w:tplc="23EA25D6" w:tentative="1">
      <w:start w:val="1"/>
      <w:numFmt w:val="bullet"/>
      <w:lvlText w:val="•"/>
      <w:lvlJc w:val="left"/>
      <w:pPr>
        <w:tabs>
          <w:tab w:val="num" w:pos="3600"/>
        </w:tabs>
        <w:ind w:left="3600" w:hanging="360"/>
      </w:pPr>
      <w:rPr>
        <w:rFonts w:ascii="Arial" w:hAnsi="Arial" w:hint="default"/>
      </w:rPr>
    </w:lvl>
    <w:lvl w:ilvl="5" w:tplc="F43A0ECC" w:tentative="1">
      <w:start w:val="1"/>
      <w:numFmt w:val="bullet"/>
      <w:lvlText w:val="•"/>
      <w:lvlJc w:val="left"/>
      <w:pPr>
        <w:tabs>
          <w:tab w:val="num" w:pos="4320"/>
        </w:tabs>
        <w:ind w:left="4320" w:hanging="360"/>
      </w:pPr>
      <w:rPr>
        <w:rFonts w:ascii="Arial" w:hAnsi="Arial" w:hint="default"/>
      </w:rPr>
    </w:lvl>
    <w:lvl w:ilvl="6" w:tplc="0D1EB03E" w:tentative="1">
      <w:start w:val="1"/>
      <w:numFmt w:val="bullet"/>
      <w:lvlText w:val="•"/>
      <w:lvlJc w:val="left"/>
      <w:pPr>
        <w:tabs>
          <w:tab w:val="num" w:pos="5040"/>
        </w:tabs>
        <w:ind w:left="5040" w:hanging="360"/>
      </w:pPr>
      <w:rPr>
        <w:rFonts w:ascii="Arial" w:hAnsi="Arial" w:hint="default"/>
      </w:rPr>
    </w:lvl>
    <w:lvl w:ilvl="7" w:tplc="D044600E" w:tentative="1">
      <w:start w:val="1"/>
      <w:numFmt w:val="bullet"/>
      <w:lvlText w:val="•"/>
      <w:lvlJc w:val="left"/>
      <w:pPr>
        <w:tabs>
          <w:tab w:val="num" w:pos="5760"/>
        </w:tabs>
        <w:ind w:left="5760" w:hanging="360"/>
      </w:pPr>
      <w:rPr>
        <w:rFonts w:ascii="Arial" w:hAnsi="Arial" w:hint="default"/>
      </w:rPr>
    </w:lvl>
    <w:lvl w:ilvl="8" w:tplc="978EA7CA" w:tentative="1">
      <w:start w:val="1"/>
      <w:numFmt w:val="bullet"/>
      <w:lvlText w:val="•"/>
      <w:lvlJc w:val="left"/>
      <w:pPr>
        <w:tabs>
          <w:tab w:val="num" w:pos="6480"/>
        </w:tabs>
        <w:ind w:left="6480" w:hanging="360"/>
      </w:pPr>
      <w:rPr>
        <w:rFonts w:ascii="Arial" w:hAnsi="Arial" w:hint="default"/>
      </w:rPr>
    </w:lvl>
  </w:abstractNum>
  <w:abstractNum w:abstractNumId="10">
    <w:nsid w:val="717E2DB5"/>
    <w:multiLevelType w:val="hybridMultilevel"/>
    <w:tmpl w:val="8C0C3D3C"/>
    <w:lvl w:ilvl="0" w:tplc="B022A36C">
      <w:start w:val="1"/>
      <w:numFmt w:val="bullet"/>
      <w:lvlText w:val="•"/>
      <w:lvlJc w:val="left"/>
      <w:pPr>
        <w:tabs>
          <w:tab w:val="num" w:pos="720"/>
        </w:tabs>
        <w:ind w:left="720" w:hanging="360"/>
      </w:pPr>
      <w:rPr>
        <w:rFonts w:ascii="Arial" w:hAnsi="Arial" w:hint="default"/>
      </w:rPr>
    </w:lvl>
    <w:lvl w:ilvl="1" w:tplc="02EEE0DC" w:tentative="1">
      <w:start w:val="1"/>
      <w:numFmt w:val="bullet"/>
      <w:lvlText w:val="•"/>
      <w:lvlJc w:val="left"/>
      <w:pPr>
        <w:tabs>
          <w:tab w:val="num" w:pos="1440"/>
        </w:tabs>
        <w:ind w:left="1440" w:hanging="360"/>
      </w:pPr>
      <w:rPr>
        <w:rFonts w:ascii="Arial" w:hAnsi="Arial" w:hint="default"/>
      </w:rPr>
    </w:lvl>
    <w:lvl w:ilvl="2" w:tplc="151E64CE" w:tentative="1">
      <w:start w:val="1"/>
      <w:numFmt w:val="bullet"/>
      <w:lvlText w:val="•"/>
      <w:lvlJc w:val="left"/>
      <w:pPr>
        <w:tabs>
          <w:tab w:val="num" w:pos="2160"/>
        </w:tabs>
        <w:ind w:left="2160" w:hanging="360"/>
      </w:pPr>
      <w:rPr>
        <w:rFonts w:ascii="Arial" w:hAnsi="Arial" w:hint="default"/>
      </w:rPr>
    </w:lvl>
    <w:lvl w:ilvl="3" w:tplc="9BE2BFB0" w:tentative="1">
      <w:start w:val="1"/>
      <w:numFmt w:val="bullet"/>
      <w:lvlText w:val="•"/>
      <w:lvlJc w:val="left"/>
      <w:pPr>
        <w:tabs>
          <w:tab w:val="num" w:pos="2880"/>
        </w:tabs>
        <w:ind w:left="2880" w:hanging="360"/>
      </w:pPr>
      <w:rPr>
        <w:rFonts w:ascii="Arial" w:hAnsi="Arial" w:hint="default"/>
      </w:rPr>
    </w:lvl>
    <w:lvl w:ilvl="4" w:tplc="67A6D158" w:tentative="1">
      <w:start w:val="1"/>
      <w:numFmt w:val="bullet"/>
      <w:lvlText w:val="•"/>
      <w:lvlJc w:val="left"/>
      <w:pPr>
        <w:tabs>
          <w:tab w:val="num" w:pos="3600"/>
        </w:tabs>
        <w:ind w:left="3600" w:hanging="360"/>
      </w:pPr>
      <w:rPr>
        <w:rFonts w:ascii="Arial" w:hAnsi="Arial" w:hint="default"/>
      </w:rPr>
    </w:lvl>
    <w:lvl w:ilvl="5" w:tplc="A3743C36" w:tentative="1">
      <w:start w:val="1"/>
      <w:numFmt w:val="bullet"/>
      <w:lvlText w:val="•"/>
      <w:lvlJc w:val="left"/>
      <w:pPr>
        <w:tabs>
          <w:tab w:val="num" w:pos="4320"/>
        </w:tabs>
        <w:ind w:left="4320" w:hanging="360"/>
      </w:pPr>
      <w:rPr>
        <w:rFonts w:ascii="Arial" w:hAnsi="Arial" w:hint="default"/>
      </w:rPr>
    </w:lvl>
    <w:lvl w:ilvl="6" w:tplc="68060466" w:tentative="1">
      <w:start w:val="1"/>
      <w:numFmt w:val="bullet"/>
      <w:lvlText w:val="•"/>
      <w:lvlJc w:val="left"/>
      <w:pPr>
        <w:tabs>
          <w:tab w:val="num" w:pos="5040"/>
        </w:tabs>
        <w:ind w:left="5040" w:hanging="360"/>
      </w:pPr>
      <w:rPr>
        <w:rFonts w:ascii="Arial" w:hAnsi="Arial" w:hint="default"/>
      </w:rPr>
    </w:lvl>
    <w:lvl w:ilvl="7" w:tplc="22487F8A" w:tentative="1">
      <w:start w:val="1"/>
      <w:numFmt w:val="bullet"/>
      <w:lvlText w:val="•"/>
      <w:lvlJc w:val="left"/>
      <w:pPr>
        <w:tabs>
          <w:tab w:val="num" w:pos="5760"/>
        </w:tabs>
        <w:ind w:left="5760" w:hanging="360"/>
      </w:pPr>
      <w:rPr>
        <w:rFonts w:ascii="Arial" w:hAnsi="Arial" w:hint="default"/>
      </w:rPr>
    </w:lvl>
    <w:lvl w:ilvl="8" w:tplc="3C9693D4" w:tentative="1">
      <w:start w:val="1"/>
      <w:numFmt w:val="bullet"/>
      <w:lvlText w:val="•"/>
      <w:lvlJc w:val="left"/>
      <w:pPr>
        <w:tabs>
          <w:tab w:val="num" w:pos="6480"/>
        </w:tabs>
        <w:ind w:left="6480" w:hanging="360"/>
      </w:pPr>
      <w:rPr>
        <w:rFonts w:ascii="Arial" w:hAnsi="Arial" w:hint="default"/>
      </w:rPr>
    </w:lvl>
  </w:abstractNum>
  <w:num w:numId="1">
    <w:abstractNumId w:val="6"/>
  </w:num>
  <w:num w:numId="2">
    <w:abstractNumId w:val="2"/>
  </w:num>
  <w:num w:numId="3">
    <w:abstractNumId w:val="0"/>
  </w:num>
  <w:num w:numId="4">
    <w:abstractNumId w:val="9"/>
  </w:num>
  <w:num w:numId="5">
    <w:abstractNumId w:val="3"/>
  </w:num>
  <w:num w:numId="6">
    <w:abstractNumId w:val="1"/>
  </w:num>
  <w:num w:numId="7">
    <w:abstractNumId w:val="5"/>
  </w:num>
  <w:num w:numId="8">
    <w:abstractNumId w:val="10"/>
  </w:num>
  <w:num w:numId="9">
    <w:abstractNumId w:val="7"/>
  </w:num>
  <w:num w:numId="10">
    <w:abstractNumId w:val="8"/>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964534"/>
    <w:rsid w:val="004D64D7"/>
    <w:rsid w:val="006061D2"/>
    <w:rsid w:val="00964534"/>
    <w:rsid w:val="00B41D88"/>
    <w:rsid w:val="00E507E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4D7"/>
  </w:style>
  <w:style w:type="character" w:default="1" w:styleId="Fontepargpadro">
    <w:name w:val="Default Paragraph Font"/>
    <w:uiPriority w:val="1"/>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96453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964534"/>
    <w:pPr>
      <w:ind w:left="720"/>
      <w:contextualSpacing/>
    </w:pPr>
  </w:style>
</w:styles>
</file>

<file path=word/webSettings.xml><?xml version="1.0" encoding="utf-8"?>
<w:webSettings xmlns:r="http://schemas.openxmlformats.org/officeDocument/2006/relationships" xmlns:w="http://schemas.openxmlformats.org/wordprocessingml/2006/main">
  <w:divs>
    <w:div w:id="49497170">
      <w:bodyDiv w:val="1"/>
      <w:marLeft w:val="0"/>
      <w:marRight w:val="0"/>
      <w:marTop w:val="0"/>
      <w:marBottom w:val="0"/>
      <w:divBdr>
        <w:top w:val="none" w:sz="0" w:space="0" w:color="auto"/>
        <w:left w:val="none" w:sz="0" w:space="0" w:color="auto"/>
        <w:bottom w:val="none" w:sz="0" w:space="0" w:color="auto"/>
        <w:right w:val="none" w:sz="0" w:space="0" w:color="auto"/>
      </w:divBdr>
      <w:divsChild>
        <w:div w:id="1825656394">
          <w:marLeft w:val="547"/>
          <w:marRight w:val="0"/>
          <w:marTop w:val="0"/>
          <w:marBottom w:val="0"/>
          <w:divBdr>
            <w:top w:val="none" w:sz="0" w:space="0" w:color="auto"/>
            <w:left w:val="none" w:sz="0" w:space="0" w:color="auto"/>
            <w:bottom w:val="none" w:sz="0" w:space="0" w:color="auto"/>
            <w:right w:val="none" w:sz="0" w:space="0" w:color="auto"/>
          </w:divBdr>
        </w:div>
      </w:divsChild>
    </w:div>
    <w:div w:id="53897982">
      <w:bodyDiv w:val="1"/>
      <w:marLeft w:val="0"/>
      <w:marRight w:val="0"/>
      <w:marTop w:val="0"/>
      <w:marBottom w:val="0"/>
      <w:divBdr>
        <w:top w:val="none" w:sz="0" w:space="0" w:color="auto"/>
        <w:left w:val="none" w:sz="0" w:space="0" w:color="auto"/>
        <w:bottom w:val="none" w:sz="0" w:space="0" w:color="auto"/>
        <w:right w:val="none" w:sz="0" w:space="0" w:color="auto"/>
      </w:divBdr>
    </w:div>
    <w:div w:id="195772523">
      <w:bodyDiv w:val="1"/>
      <w:marLeft w:val="0"/>
      <w:marRight w:val="0"/>
      <w:marTop w:val="0"/>
      <w:marBottom w:val="0"/>
      <w:divBdr>
        <w:top w:val="none" w:sz="0" w:space="0" w:color="auto"/>
        <w:left w:val="none" w:sz="0" w:space="0" w:color="auto"/>
        <w:bottom w:val="none" w:sz="0" w:space="0" w:color="auto"/>
        <w:right w:val="none" w:sz="0" w:space="0" w:color="auto"/>
      </w:divBdr>
    </w:div>
    <w:div w:id="246185428">
      <w:bodyDiv w:val="1"/>
      <w:marLeft w:val="0"/>
      <w:marRight w:val="0"/>
      <w:marTop w:val="0"/>
      <w:marBottom w:val="0"/>
      <w:divBdr>
        <w:top w:val="none" w:sz="0" w:space="0" w:color="auto"/>
        <w:left w:val="none" w:sz="0" w:space="0" w:color="auto"/>
        <w:bottom w:val="none" w:sz="0" w:space="0" w:color="auto"/>
        <w:right w:val="none" w:sz="0" w:space="0" w:color="auto"/>
      </w:divBdr>
    </w:div>
    <w:div w:id="433521826">
      <w:bodyDiv w:val="1"/>
      <w:marLeft w:val="0"/>
      <w:marRight w:val="0"/>
      <w:marTop w:val="0"/>
      <w:marBottom w:val="0"/>
      <w:divBdr>
        <w:top w:val="none" w:sz="0" w:space="0" w:color="auto"/>
        <w:left w:val="none" w:sz="0" w:space="0" w:color="auto"/>
        <w:bottom w:val="none" w:sz="0" w:space="0" w:color="auto"/>
        <w:right w:val="none" w:sz="0" w:space="0" w:color="auto"/>
      </w:divBdr>
    </w:div>
    <w:div w:id="505829214">
      <w:bodyDiv w:val="1"/>
      <w:marLeft w:val="0"/>
      <w:marRight w:val="0"/>
      <w:marTop w:val="0"/>
      <w:marBottom w:val="0"/>
      <w:divBdr>
        <w:top w:val="none" w:sz="0" w:space="0" w:color="auto"/>
        <w:left w:val="none" w:sz="0" w:space="0" w:color="auto"/>
        <w:bottom w:val="none" w:sz="0" w:space="0" w:color="auto"/>
        <w:right w:val="none" w:sz="0" w:space="0" w:color="auto"/>
      </w:divBdr>
    </w:div>
    <w:div w:id="534512155">
      <w:bodyDiv w:val="1"/>
      <w:marLeft w:val="0"/>
      <w:marRight w:val="0"/>
      <w:marTop w:val="0"/>
      <w:marBottom w:val="0"/>
      <w:divBdr>
        <w:top w:val="none" w:sz="0" w:space="0" w:color="auto"/>
        <w:left w:val="none" w:sz="0" w:space="0" w:color="auto"/>
        <w:bottom w:val="none" w:sz="0" w:space="0" w:color="auto"/>
        <w:right w:val="none" w:sz="0" w:space="0" w:color="auto"/>
      </w:divBdr>
    </w:div>
    <w:div w:id="580916185">
      <w:bodyDiv w:val="1"/>
      <w:marLeft w:val="0"/>
      <w:marRight w:val="0"/>
      <w:marTop w:val="0"/>
      <w:marBottom w:val="0"/>
      <w:divBdr>
        <w:top w:val="none" w:sz="0" w:space="0" w:color="auto"/>
        <w:left w:val="none" w:sz="0" w:space="0" w:color="auto"/>
        <w:bottom w:val="none" w:sz="0" w:space="0" w:color="auto"/>
        <w:right w:val="none" w:sz="0" w:space="0" w:color="auto"/>
      </w:divBdr>
    </w:div>
    <w:div w:id="601033100">
      <w:bodyDiv w:val="1"/>
      <w:marLeft w:val="0"/>
      <w:marRight w:val="0"/>
      <w:marTop w:val="0"/>
      <w:marBottom w:val="0"/>
      <w:divBdr>
        <w:top w:val="none" w:sz="0" w:space="0" w:color="auto"/>
        <w:left w:val="none" w:sz="0" w:space="0" w:color="auto"/>
        <w:bottom w:val="none" w:sz="0" w:space="0" w:color="auto"/>
        <w:right w:val="none" w:sz="0" w:space="0" w:color="auto"/>
      </w:divBdr>
    </w:div>
    <w:div w:id="741607319">
      <w:bodyDiv w:val="1"/>
      <w:marLeft w:val="0"/>
      <w:marRight w:val="0"/>
      <w:marTop w:val="0"/>
      <w:marBottom w:val="0"/>
      <w:divBdr>
        <w:top w:val="none" w:sz="0" w:space="0" w:color="auto"/>
        <w:left w:val="none" w:sz="0" w:space="0" w:color="auto"/>
        <w:bottom w:val="none" w:sz="0" w:space="0" w:color="auto"/>
        <w:right w:val="none" w:sz="0" w:space="0" w:color="auto"/>
      </w:divBdr>
    </w:div>
    <w:div w:id="744959992">
      <w:bodyDiv w:val="1"/>
      <w:marLeft w:val="0"/>
      <w:marRight w:val="0"/>
      <w:marTop w:val="0"/>
      <w:marBottom w:val="0"/>
      <w:divBdr>
        <w:top w:val="none" w:sz="0" w:space="0" w:color="auto"/>
        <w:left w:val="none" w:sz="0" w:space="0" w:color="auto"/>
        <w:bottom w:val="none" w:sz="0" w:space="0" w:color="auto"/>
        <w:right w:val="none" w:sz="0" w:space="0" w:color="auto"/>
      </w:divBdr>
    </w:div>
    <w:div w:id="761032649">
      <w:bodyDiv w:val="1"/>
      <w:marLeft w:val="0"/>
      <w:marRight w:val="0"/>
      <w:marTop w:val="0"/>
      <w:marBottom w:val="0"/>
      <w:divBdr>
        <w:top w:val="none" w:sz="0" w:space="0" w:color="auto"/>
        <w:left w:val="none" w:sz="0" w:space="0" w:color="auto"/>
        <w:bottom w:val="none" w:sz="0" w:space="0" w:color="auto"/>
        <w:right w:val="none" w:sz="0" w:space="0" w:color="auto"/>
      </w:divBdr>
    </w:div>
    <w:div w:id="813179463">
      <w:bodyDiv w:val="1"/>
      <w:marLeft w:val="0"/>
      <w:marRight w:val="0"/>
      <w:marTop w:val="0"/>
      <w:marBottom w:val="0"/>
      <w:divBdr>
        <w:top w:val="none" w:sz="0" w:space="0" w:color="auto"/>
        <w:left w:val="none" w:sz="0" w:space="0" w:color="auto"/>
        <w:bottom w:val="none" w:sz="0" w:space="0" w:color="auto"/>
        <w:right w:val="none" w:sz="0" w:space="0" w:color="auto"/>
      </w:divBdr>
    </w:div>
    <w:div w:id="816340125">
      <w:bodyDiv w:val="1"/>
      <w:marLeft w:val="0"/>
      <w:marRight w:val="0"/>
      <w:marTop w:val="0"/>
      <w:marBottom w:val="0"/>
      <w:divBdr>
        <w:top w:val="none" w:sz="0" w:space="0" w:color="auto"/>
        <w:left w:val="none" w:sz="0" w:space="0" w:color="auto"/>
        <w:bottom w:val="none" w:sz="0" w:space="0" w:color="auto"/>
        <w:right w:val="none" w:sz="0" w:space="0" w:color="auto"/>
      </w:divBdr>
    </w:div>
    <w:div w:id="893547581">
      <w:bodyDiv w:val="1"/>
      <w:marLeft w:val="0"/>
      <w:marRight w:val="0"/>
      <w:marTop w:val="0"/>
      <w:marBottom w:val="0"/>
      <w:divBdr>
        <w:top w:val="none" w:sz="0" w:space="0" w:color="auto"/>
        <w:left w:val="none" w:sz="0" w:space="0" w:color="auto"/>
        <w:bottom w:val="none" w:sz="0" w:space="0" w:color="auto"/>
        <w:right w:val="none" w:sz="0" w:space="0" w:color="auto"/>
      </w:divBdr>
    </w:div>
    <w:div w:id="944773915">
      <w:bodyDiv w:val="1"/>
      <w:marLeft w:val="0"/>
      <w:marRight w:val="0"/>
      <w:marTop w:val="0"/>
      <w:marBottom w:val="0"/>
      <w:divBdr>
        <w:top w:val="none" w:sz="0" w:space="0" w:color="auto"/>
        <w:left w:val="none" w:sz="0" w:space="0" w:color="auto"/>
        <w:bottom w:val="none" w:sz="0" w:space="0" w:color="auto"/>
        <w:right w:val="none" w:sz="0" w:space="0" w:color="auto"/>
      </w:divBdr>
    </w:div>
    <w:div w:id="984240591">
      <w:bodyDiv w:val="1"/>
      <w:marLeft w:val="0"/>
      <w:marRight w:val="0"/>
      <w:marTop w:val="0"/>
      <w:marBottom w:val="0"/>
      <w:divBdr>
        <w:top w:val="none" w:sz="0" w:space="0" w:color="auto"/>
        <w:left w:val="none" w:sz="0" w:space="0" w:color="auto"/>
        <w:bottom w:val="none" w:sz="0" w:space="0" w:color="auto"/>
        <w:right w:val="none" w:sz="0" w:space="0" w:color="auto"/>
      </w:divBdr>
    </w:div>
    <w:div w:id="996422357">
      <w:bodyDiv w:val="1"/>
      <w:marLeft w:val="0"/>
      <w:marRight w:val="0"/>
      <w:marTop w:val="0"/>
      <w:marBottom w:val="0"/>
      <w:divBdr>
        <w:top w:val="none" w:sz="0" w:space="0" w:color="auto"/>
        <w:left w:val="none" w:sz="0" w:space="0" w:color="auto"/>
        <w:bottom w:val="none" w:sz="0" w:space="0" w:color="auto"/>
        <w:right w:val="none" w:sz="0" w:space="0" w:color="auto"/>
      </w:divBdr>
    </w:div>
    <w:div w:id="1029797384">
      <w:bodyDiv w:val="1"/>
      <w:marLeft w:val="0"/>
      <w:marRight w:val="0"/>
      <w:marTop w:val="0"/>
      <w:marBottom w:val="0"/>
      <w:divBdr>
        <w:top w:val="none" w:sz="0" w:space="0" w:color="auto"/>
        <w:left w:val="none" w:sz="0" w:space="0" w:color="auto"/>
        <w:bottom w:val="none" w:sz="0" w:space="0" w:color="auto"/>
        <w:right w:val="none" w:sz="0" w:space="0" w:color="auto"/>
      </w:divBdr>
    </w:div>
    <w:div w:id="1089932722">
      <w:bodyDiv w:val="1"/>
      <w:marLeft w:val="0"/>
      <w:marRight w:val="0"/>
      <w:marTop w:val="0"/>
      <w:marBottom w:val="0"/>
      <w:divBdr>
        <w:top w:val="none" w:sz="0" w:space="0" w:color="auto"/>
        <w:left w:val="none" w:sz="0" w:space="0" w:color="auto"/>
        <w:bottom w:val="none" w:sz="0" w:space="0" w:color="auto"/>
        <w:right w:val="none" w:sz="0" w:space="0" w:color="auto"/>
      </w:divBdr>
    </w:div>
    <w:div w:id="1116868422">
      <w:bodyDiv w:val="1"/>
      <w:marLeft w:val="0"/>
      <w:marRight w:val="0"/>
      <w:marTop w:val="0"/>
      <w:marBottom w:val="0"/>
      <w:divBdr>
        <w:top w:val="none" w:sz="0" w:space="0" w:color="auto"/>
        <w:left w:val="none" w:sz="0" w:space="0" w:color="auto"/>
        <w:bottom w:val="none" w:sz="0" w:space="0" w:color="auto"/>
        <w:right w:val="none" w:sz="0" w:space="0" w:color="auto"/>
      </w:divBdr>
    </w:div>
    <w:div w:id="1159659539">
      <w:bodyDiv w:val="1"/>
      <w:marLeft w:val="0"/>
      <w:marRight w:val="0"/>
      <w:marTop w:val="0"/>
      <w:marBottom w:val="0"/>
      <w:divBdr>
        <w:top w:val="none" w:sz="0" w:space="0" w:color="auto"/>
        <w:left w:val="none" w:sz="0" w:space="0" w:color="auto"/>
        <w:bottom w:val="none" w:sz="0" w:space="0" w:color="auto"/>
        <w:right w:val="none" w:sz="0" w:space="0" w:color="auto"/>
      </w:divBdr>
    </w:div>
    <w:div w:id="1213074771">
      <w:bodyDiv w:val="1"/>
      <w:marLeft w:val="0"/>
      <w:marRight w:val="0"/>
      <w:marTop w:val="0"/>
      <w:marBottom w:val="0"/>
      <w:divBdr>
        <w:top w:val="none" w:sz="0" w:space="0" w:color="auto"/>
        <w:left w:val="none" w:sz="0" w:space="0" w:color="auto"/>
        <w:bottom w:val="none" w:sz="0" w:space="0" w:color="auto"/>
        <w:right w:val="none" w:sz="0" w:space="0" w:color="auto"/>
      </w:divBdr>
    </w:div>
    <w:div w:id="1228876874">
      <w:bodyDiv w:val="1"/>
      <w:marLeft w:val="0"/>
      <w:marRight w:val="0"/>
      <w:marTop w:val="0"/>
      <w:marBottom w:val="0"/>
      <w:divBdr>
        <w:top w:val="none" w:sz="0" w:space="0" w:color="auto"/>
        <w:left w:val="none" w:sz="0" w:space="0" w:color="auto"/>
        <w:bottom w:val="none" w:sz="0" w:space="0" w:color="auto"/>
        <w:right w:val="none" w:sz="0" w:space="0" w:color="auto"/>
      </w:divBdr>
    </w:div>
    <w:div w:id="1235581266">
      <w:bodyDiv w:val="1"/>
      <w:marLeft w:val="0"/>
      <w:marRight w:val="0"/>
      <w:marTop w:val="0"/>
      <w:marBottom w:val="0"/>
      <w:divBdr>
        <w:top w:val="none" w:sz="0" w:space="0" w:color="auto"/>
        <w:left w:val="none" w:sz="0" w:space="0" w:color="auto"/>
        <w:bottom w:val="none" w:sz="0" w:space="0" w:color="auto"/>
        <w:right w:val="none" w:sz="0" w:space="0" w:color="auto"/>
      </w:divBdr>
    </w:div>
    <w:div w:id="1317343571">
      <w:bodyDiv w:val="1"/>
      <w:marLeft w:val="0"/>
      <w:marRight w:val="0"/>
      <w:marTop w:val="0"/>
      <w:marBottom w:val="0"/>
      <w:divBdr>
        <w:top w:val="none" w:sz="0" w:space="0" w:color="auto"/>
        <w:left w:val="none" w:sz="0" w:space="0" w:color="auto"/>
        <w:bottom w:val="none" w:sz="0" w:space="0" w:color="auto"/>
        <w:right w:val="none" w:sz="0" w:space="0" w:color="auto"/>
      </w:divBdr>
    </w:div>
    <w:div w:id="1333415475">
      <w:bodyDiv w:val="1"/>
      <w:marLeft w:val="0"/>
      <w:marRight w:val="0"/>
      <w:marTop w:val="0"/>
      <w:marBottom w:val="0"/>
      <w:divBdr>
        <w:top w:val="none" w:sz="0" w:space="0" w:color="auto"/>
        <w:left w:val="none" w:sz="0" w:space="0" w:color="auto"/>
        <w:bottom w:val="none" w:sz="0" w:space="0" w:color="auto"/>
        <w:right w:val="none" w:sz="0" w:space="0" w:color="auto"/>
      </w:divBdr>
    </w:div>
    <w:div w:id="1394816403">
      <w:bodyDiv w:val="1"/>
      <w:marLeft w:val="0"/>
      <w:marRight w:val="0"/>
      <w:marTop w:val="0"/>
      <w:marBottom w:val="0"/>
      <w:divBdr>
        <w:top w:val="none" w:sz="0" w:space="0" w:color="auto"/>
        <w:left w:val="none" w:sz="0" w:space="0" w:color="auto"/>
        <w:bottom w:val="none" w:sz="0" w:space="0" w:color="auto"/>
        <w:right w:val="none" w:sz="0" w:space="0" w:color="auto"/>
      </w:divBdr>
    </w:div>
    <w:div w:id="1543011806">
      <w:bodyDiv w:val="1"/>
      <w:marLeft w:val="0"/>
      <w:marRight w:val="0"/>
      <w:marTop w:val="0"/>
      <w:marBottom w:val="0"/>
      <w:divBdr>
        <w:top w:val="none" w:sz="0" w:space="0" w:color="auto"/>
        <w:left w:val="none" w:sz="0" w:space="0" w:color="auto"/>
        <w:bottom w:val="none" w:sz="0" w:space="0" w:color="auto"/>
        <w:right w:val="none" w:sz="0" w:space="0" w:color="auto"/>
      </w:divBdr>
    </w:div>
    <w:div w:id="1603681209">
      <w:bodyDiv w:val="1"/>
      <w:marLeft w:val="0"/>
      <w:marRight w:val="0"/>
      <w:marTop w:val="0"/>
      <w:marBottom w:val="0"/>
      <w:divBdr>
        <w:top w:val="none" w:sz="0" w:space="0" w:color="auto"/>
        <w:left w:val="none" w:sz="0" w:space="0" w:color="auto"/>
        <w:bottom w:val="none" w:sz="0" w:space="0" w:color="auto"/>
        <w:right w:val="none" w:sz="0" w:space="0" w:color="auto"/>
      </w:divBdr>
    </w:div>
    <w:div w:id="1646079644">
      <w:bodyDiv w:val="1"/>
      <w:marLeft w:val="0"/>
      <w:marRight w:val="0"/>
      <w:marTop w:val="0"/>
      <w:marBottom w:val="0"/>
      <w:divBdr>
        <w:top w:val="none" w:sz="0" w:space="0" w:color="auto"/>
        <w:left w:val="none" w:sz="0" w:space="0" w:color="auto"/>
        <w:bottom w:val="none" w:sz="0" w:space="0" w:color="auto"/>
        <w:right w:val="none" w:sz="0" w:space="0" w:color="auto"/>
      </w:divBdr>
    </w:div>
    <w:div w:id="1674842192">
      <w:bodyDiv w:val="1"/>
      <w:marLeft w:val="0"/>
      <w:marRight w:val="0"/>
      <w:marTop w:val="0"/>
      <w:marBottom w:val="0"/>
      <w:divBdr>
        <w:top w:val="none" w:sz="0" w:space="0" w:color="auto"/>
        <w:left w:val="none" w:sz="0" w:space="0" w:color="auto"/>
        <w:bottom w:val="none" w:sz="0" w:space="0" w:color="auto"/>
        <w:right w:val="none" w:sz="0" w:space="0" w:color="auto"/>
      </w:divBdr>
    </w:div>
    <w:div w:id="1686521618">
      <w:bodyDiv w:val="1"/>
      <w:marLeft w:val="0"/>
      <w:marRight w:val="0"/>
      <w:marTop w:val="0"/>
      <w:marBottom w:val="0"/>
      <w:divBdr>
        <w:top w:val="none" w:sz="0" w:space="0" w:color="auto"/>
        <w:left w:val="none" w:sz="0" w:space="0" w:color="auto"/>
        <w:bottom w:val="none" w:sz="0" w:space="0" w:color="auto"/>
        <w:right w:val="none" w:sz="0" w:space="0" w:color="auto"/>
      </w:divBdr>
    </w:div>
    <w:div w:id="1772822762">
      <w:bodyDiv w:val="1"/>
      <w:marLeft w:val="0"/>
      <w:marRight w:val="0"/>
      <w:marTop w:val="0"/>
      <w:marBottom w:val="0"/>
      <w:divBdr>
        <w:top w:val="none" w:sz="0" w:space="0" w:color="auto"/>
        <w:left w:val="none" w:sz="0" w:space="0" w:color="auto"/>
        <w:bottom w:val="none" w:sz="0" w:space="0" w:color="auto"/>
        <w:right w:val="none" w:sz="0" w:space="0" w:color="auto"/>
      </w:divBdr>
    </w:div>
    <w:div w:id="1955750144">
      <w:bodyDiv w:val="1"/>
      <w:marLeft w:val="0"/>
      <w:marRight w:val="0"/>
      <w:marTop w:val="0"/>
      <w:marBottom w:val="0"/>
      <w:divBdr>
        <w:top w:val="none" w:sz="0" w:space="0" w:color="auto"/>
        <w:left w:val="none" w:sz="0" w:space="0" w:color="auto"/>
        <w:bottom w:val="none" w:sz="0" w:space="0" w:color="auto"/>
        <w:right w:val="none" w:sz="0" w:space="0" w:color="auto"/>
      </w:divBdr>
    </w:div>
    <w:div w:id="1966235769">
      <w:bodyDiv w:val="1"/>
      <w:marLeft w:val="0"/>
      <w:marRight w:val="0"/>
      <w:marTop w:val="0"/>
      <w:marBottom w:val="0"/>
      <w:divBdr>
        <w:top w:val="none" w:sz="0" w:space="0" w:color="auto"/>
        <w:left w:val="none" w:sz="0" w:space="0" w:color="auto"/>
        <w:bottom w:val="none" w:sz="0" w:space="0" w:color="auto"/>
        <w:right w:val="none" w:sz="0" w:space="0" w:color="auto"/>
      </w:divBdr>
    </w:div>
    <w:div w:id="1980917507">
      <w:bodyDiv w:val="1"/>
      <w:marLeft w:val="0"/>
      <w:marRight w:val="0"/>
      <w:marTop w:val="0"/>
      <w:marBottom w:val="0"/>
      <w:divBdr>
        <w:top w:val="none" w:sz="0" w:space="0" w:color="auto"/>
        <w:left w:val="none" w:sz="0" w:space="0" w:color="auto"/>
        <w:bottom w:val="none" w:sz="0" w:space="0" w:color="auto"/>
        <w:right w:val="none" w:sz="0" w:space="0" w:color="auto"/>
      </w:divBdr>
    </w:div>
    <w:div w:id="2040888752">
      <w:bodyDiv w:val="1"/>
      <w:marLeft w:val="0"/>
      <w:marRight w:val="0"/>
      <w:marTop w:val="0"/>
      <w:marBottom w:val="0"/>
      <w:divBdr>
        <w:top w:val="none" w:sz="0" w:space="0" w:color="auto"/>
        <w:left w:val="none" w:sz="0" w:space="0" w:color="auto"/>
        <w:bottom w:val="none" w:sz="0" w:space="0" w:color="auto"/>
        <w:right w:val="none" w:sz="0" w:space="0" w:color="auto"/>
      </w:divBdr>
    </w:div>
    <w:div w:id="2078280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20</Pages>
  <Words>4440</Words>
  <Characters>23978</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Fernanda</dc:creator>
  <cp:lastModifiedBy>Fernanda</cp:lastModifiedBy>
  <cp:revision>2</cp:revision>
  <dcterms:created xsi:type="dcterms:W3CDTF">2010-10-25T23:11:00Z</dcterms:created>
  <dcterms:modified xsi:type="dcterms:W3CDTF">2010-10-25T23:51:00Z</dcterms:modified>
</cp:coreProperties>
</file>